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3A62" w14:textId="2BB3A1AC" w:rsidR="00C20B74" w:rsidRPr="00E735DC" w:rsidRDefault="009A6055">
      <w:pPr>
        <w:tabs>
          <w:tab w:val="left" w:pos="8080"/>
          <w:tab w:val="left" w:pos="9214"/>
        </w:tabs>
        <w:ind w:right="3401"/>
        <w:jc w:val="both"/>
        <w:rPr>
          <w:color w:val="000000" w:themeColor="text1"/>
        </w:rPr>
      </w:pPr>
      <w:r>
        <w:rPr>
          <w:rFonts w:ascii="Arial" w:eastAsia="Arial" w:hAnsi="Arial" w:cs="Arial"/>
          <w:b/>
          <w:bCs/>
          <w:iCs/>
          <w:color w:val="auto"/>
          <w:sz w:val="28"/>
          <w:szCs w:val="28"/>
        </w:rPr>
        <w:t>Den Blick in Richtung Zukunft gerichte</w:t>
      </w:r>
      <w:r w:rsidR="00EA38FB">
        <w:rPr>
          <w:rFonts w:ascii="Arial" w:eastAsia="Arial" w:hAnsi="Arial" w:cs="Arial"/>
          <w:b/>
          <w:bCs/>
          <w:iCs/>
          <w:color w:val="auto"/>
          <w:sz w:val="28"/>
          <w:szCs w:val="28"/>
        </w:rPr>
        <w:t>t</w:t>
      </w:r>
    </w:p>
    <w:p w14:paraId="425E905A" w14:textId="7EB203DC" w:rsidR="00C20B74" w:rsidRPr="009A6055" w:rsidRDefault="004A2A34" w:rsidP="00773EB4">
      <w:pPr>
        <w:tabs>
          <w:tab w:val="left" w:pos="8080"/>
          <w:tab w:val="left" w:pos="9214"/>
        </w:tabs>
        <w:ind w:right="2408"/>
        <w:jc w:val="both"/>
        <w:rPr>
          <w:spacing w:val="-4"/>
        </w:rPr>
      </w:pPr>
      <w:r>
        <w:rPr>
          <w:rFonts w:ascii="Arial" w:eastAsia="Arial" w:hAnsi="Arial" w:cs="Arial"/>
          <w:b/>
          <w:bCs/>
          <w:iCs/>
          <w:spacing w:val="-4"/>
        </w:rPr>
        <w:t>Gardena</w:t>
      </w:r>
      <w:r w:rsidR="008E7953" w:rsidRPr="009A6055">
        <w:rPr>
          <w:rFonts w:ascii="Arial" w:eastAsia="Arial" w:hAnsi="Arial" w:cs="Arial"/>
          <w:b/>
          <w:bCs/>
          <w:iCs/>
          <w:spacing w:val="-4"/>
        </w:rPr>
        <w:t xml:space="preserve"> </w:t>
      </w:r>
      <w:r w:rsidR="009A6055" w:rsidRPr="009A6055">
        <w:rPr>
          <w:rFonts w:ascii="Arial" w:eastAsia="Arial" w:hAnsi="Arial" w:cs="Arial"/>
          <w:b/>
          <w:bCs/>
          <w:iCs/>
          <w:spacing w:val="-4"/>
        </w:rPr>
        <w:t>zieht positive Bilanz zum Nachhaltigkeitsprogramm „Sustainovate“</w:t>
      </w:r>
    </w:p>
    <w:p w14:paraId="40D4A2DD" w14:textId="4562CA87" w:rsidR="00C20B74" w:rsidRDefault="00C20B74">
      <w:pPr>
        <w:pStyle w:val="berschrift5"/>
        <w:tabs>
          <w:tab w:val="left" w:pos="8080"/>
        </w:tabs>
        <w:ind w:right="3401"/>
        <w:jc w:val="left"/>
        <w:rPr>
          <w:rFonts w:eastAsia="Arial"/>
          <w:i/>
          <w:color w:val="000000"/>
          <w:sz w:val="22"/>
          <w:szCs w:val="22"/>
          <w:lang w:val="de-DE"/>
        </w:rPr>
      </w:pPr>
    </w:p>
    <w:p w14:paraId="3878CDC7" w14:textId="6936E701" w:rsidR="00C20B74" w:rsidRPr="007028BC" w:rsidRDefault="00D37C76">
      <w:pPr>
        <w:tabs>
          <w:tab w:val="left" w:pos="8080"/>
          <w:tab w:val="left" w:pos="9214"/>
        </w:tabs>
        <w:spacing w:line="260" w:lineRule="exact"/>
        <w:ind w:right="2552"/>
        <w:jc w:val="both"/>
        <w:rPr>
          <w:rFonts w:ascii="Arial" w:hAnsi="Arial" w:cs="Arial"/>
          <w:b/>
          <w:color w:val="auto"/>
          <w:spacing w:val="-2"/>
        </w:rPr>
      </w:pPr>
      <w:r w:rsidRPr="00E67598">
        <w:rPr>
          <w:rFonts w:ascii="Arial" w:hAnsi="Arial" w:cs="Arial"/>
          <w:b/>
          <w:color w:val="auto"/>
          <w:spacing w:val="-2"/>
        </w:rPr>
        <w:t xml:space="preserve">Als ein Unternehmen der Husqvarna Group </w:t>
      </w:r>
      <w:r w:rsidR="00E67598" w:rsidRPr="00E67598">
        <w:rPr>
          <w:rFonts w:ascii="Arial" w:hAnsi="Arial" w:cs="Arial"/>
          <w:b/>
          <w:color w:val="auto"/>
          <w:spacing w:val="-2"/>
        </w:rPr>
        <w:t xml:space="preserve">ist </w:t>
      </w:r>
      <w:r w:rsidR="004A2A34">
        <w:rPr>
          <w:rFonts w:ascii="Arial" w:hAnsi="Arial" w:cs="Arial"/>
          <w:b/>
          <w:color w:val="auto"/>
          <w:spacing w:val="-2"/>
        </w:rPr>
        <w:t>Gardena</w:t>
      </w:r>
      <w:r w:rsidR="00E67598" w:rsidRPr="00E67598">
        <w:rPr>
          <w:rFonts w:ascii="Arial" w:hAnsi="Arial" w:cs="Arial"/>
          <w:b/>
          <w:color w:val="auto"/>
          <w:spacing w:val="-2"/>
        </w:rPr>
        <w:t xml:space="preserve"> am konzernweiten Nachhaltigkeitsprogramm „Sustainovate“ beteiligt. Mit </w:t>
      </w:r>
      <w:r w:rsidR="00E67598">
        <w:rPr>
          <w:rFonts w:ascii="Arial" w:hAnsi="Arial" w:cs="Arial"/>
          <w:b/>
          <w:color w:val="auto"/>
          <w:spacing w:val="-2"/>
        </w:rPr>
        <w:t xml:space="preserve">großem </w:t>
      </w:r>
      <w:r w:rsidR="00E67598" w:rsidRPr="00E67598">
        <w:rPr>
          <w:rFonts w:ascii="Arial" w:hAnsi="Arial" w:cs="Arial"/>
          <w:b/>
          <w:color w:val="auto"/>
          <w:spacing w:val="-2"/>
        </w:rPr>
        <w:t>Erfolg, wie die Zwischenbilanz nach den ersten fünf Jahren des Programmes zeigt, welches 2015 in</w:t>
      </w:r>
      <w:r w:rsidR="004A2A34">
        <w:rPr>
          <w:rFonts w:ascii="Arial" w:hAnsi="Arial" w:cs="Arial"/>
          <w:b/>
          <w:color w:val="auto"/>
          <w:spacing w:val="-2"/>
        </w:rPr>
        <w:t>s</w:t>
      </w:r>
      <w:r w:rsidR="00E67598" w:rsidRPr="00E67598">
        <w:rPr>
          <w:rFonts w:ascii="Arial" w:hAnsi="Arial" w:cs="Arial"/>
          <w:b/>
          <w:color w:val="auto"/>
          <w:spacing w:val="-2"/>
        </w:rPr>
        <w:t xml:space="preserve"> Leben gerufen wurde.</w:t>
      </w:r>
      <w:r w:rsidR="00CC7778">
        <w:rPr>
          <w:rFonts w:ascii="Arial" w:hAnsi="Arial" w:cs="Arial"/>
          <w:b/>
          <w:color w:val="auto"/>
          <w:spacing w:val="-2"/>
        </w:rPr>
        <w:t xml:space="preserve"> </w:t>
      </w:r>
    </w:p>
    <w:p w14:paraId="44851AB3" w14:textId="72B7497C" w:rsidR="0048239E" w:rsidRPr="00AD7E43" w:rsidRDefault="00930973" w:rsidP="0048239E">
      <w:pPr>
        <w:tabs>
          <w:tab w:val="right" w:pos="7086"/>
        </w:tabs>
        <w:spacing w:before="119"/>
        <w:ind w:right="2552"/>
        <w:jc w:val="both"/>
        <w:rPr>
          <w:rFonts w:ascii="Arial" w:hAnsi="Arial"/>
          <w:color w:val="auto"/>
        </w:rPr>
      </w:pPr>
      <w:r>
        <w:rPr>
          <w:rFonts w:ascii="Arial" w:hAnsi="Arial"/>
        </w:rPr>
        <w:t>D</w:t>
      </w:r>
      <w:r w:rsidR="00E82CBC">
        <w:rPr>
          <w:rFonts w:ascii="Arial" w:hAnsi="Arial"/>
        </w:rPr>
        <w:t>er Kern der Konzernstrategie ist es, einen angemessenen Beitrag zur Reduzierung der CO</w:t>
      </w:r>
      <w:r w:rsidR="00E82CBC" w:rsidRPr="00E82CBC">
        <w:rPr>
          <w:rFonts w:ascii="Arial" w:hAnsi="Arial"/>
          <w:vertAlign w:val="subscript"/>
        </w:rPr>
        <w:t>2</w:t>
      </w:r>
      <w:r w:rsidR="00E82CBC">
        <w:rPr>
          <w:rFonts w:ascii="Arial" w:hAnsi="Arial"/>
        </w:rPr>
        <w:t>-Emission zu liefern</w:t>
      </w:r>
      <w:r w:rsidR="005866E5">
        <w:rPr>
          <w:rFonts w:ascii="Arial" w:hAnsi="Arial"/>
        </w:rPr>
        <w:t xml:space="preserve"> und zu</w:t>
      </w:r>
      <w:r w:rsidR="003066F3">
        <w:rPr>
          <w:rFonts w:ascii="Arial" w:hAnsi="Arial"/>
        </w:rPr>
        <w:t xml:space="preserve">m Erreichen der Klimaziele </w:t>
      </w:r>
      <w:r w:rsidR="005758EA">
        <w:rPr>
          <w:rFonts w:ascii="Arial" w:hAnsi="Arial"/>
        </w:rPr>
        <w:t>beizutragen</w:t>
      </w:r>
      <w:r w:rsidR="00E82CBC">
        <w:rPr>
          <w:rFonts w:ascii="Arial" w:hAnsi="Arial"/>
        </w:rPr>
        <w:t xml:space="preserve">. Damit bekennt sich die Husqvarna Group klar zu den Zielen des Pariser Klimaabkommens. Das Nachhaltigkeitsprogramm „Sustainovate“ </w:t>
      </w:r>
      <w:r w:rsidR="00635FD0">
        <w:rPr>
          <w:rFonts w:ascii="Arial" w:hAnsi="Arial"/>
        </w:rPr>
        <w:t xml:space="preserve">ist </w:t>
      </w:r>
      <w:r w:rsidR="00E82CBC">
        <w:rPr>
          <w:rFonts w:ascii="Arial" w:hAnsi="Arial"/>
        </w:rPr>
        <w:t>aber weit mehr</w:t>
      </w:r>
      <w:r w:rsidR="00635FD0">
        <w:rPr>
          <w:rFonts w:ascii="Arial" w:hAnsi="Arial"/>
        </w:rPr>
        <w:t>. Es</w:t>
      </w:r>
      <w:r w:rsidR="00E82CBC">
        <w:rPr>
          <w:rFonts w:ascii="Arial" w:hAnsi="Arial"/>
        </w:rPr>
        <w:t xml:space="preserve"> </w:t>
      </w:r>
      <w:r w:rsidR="005758EA">
        <w:rPr>
          <w:rFonts w:ascii="Arial" w:hAnsi="Arial"/>
        </w:rPr>
        <w:t>umfasst</w:t>
      </w:r>
      <w:r w:rsidR="00E82CBC">
        <w:rPr>
          <w:rFonts w:ascii="Arial" w:hAnsi="Arial"/>
        </w:rPr>
        <w:t xml:space="preserve"> zahlreiche Handlungsfelder im Unternehmen</w:t>
      </w:r>
      <w:r w:rsidR="00635FD0">
        <w:rPr>
          <w:rFonts w:ascii="Arial" w:hAnsi="Arial"/>
        </w:rPr>
        <w:t xml:space="preserve"> wie die</w:t>
      </w:r>
      <w:r w:rsidR="00AD7E43" w:rsidRPr="00AD7E43">
        <w:rPr>
          <w:rFonts w:ascii="Arial" w:hAnsi="Arial"/>
          <w:color w:val="auto"/>
        </w:rPr>
        <w:t xml:space="preserve"> Zufriedenheit der Mitarbeiter und </w:t>
      </w:r>
      <w:r w:rsidR="00635FD0">
        <w:rPr>
          <w:rFonts w:ascii="Arial" w:hAnsi="Arial"/>
          <w:color w:val="auto"/>
        </w:rPr>
        <w:t xml:space="preserve">die </w:t>
      </w:r>
      <w:r w:rsidR="00AD7E43" w:rsidRPr="00AD7E43">
        <w:rPr>
          <w:rFonts w:ascii="Arial" w:hAnsi="Arial"/>
          <w:color w:val="auto"/>
        </w:rPr>
        <w:t>Vielfalt in der Mitarbeiterschaft über die Reduzierung des Abfalls und eine hohe Recyclingquote sowie die Arbeitssicherheit.</w:t>
      </w:r>
    </w:p>
    <w:p w14:paraId="51501C42" w14:textId="5462CB19" w:rsidR="002B7505" w:rsidRDefault="005758EA" w:rsidP="0048239E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</w:rPr>
      </w:pPr>
      <w:r w:rsidRPr="008540BC">
        <w:rPr>
          <w:rFonts w:ascii="Arial" w:hAnsi="Arial"/>
          <w:color w:val="auto"/>
        </w:rPr>
        <w:t>Die Energienutzung ist ein Thema, welches</w:t>
      </w:r>
      <w:r w:rsidR="008540BC" w:rsidRPr="008540BC">
        <w:rPr>
          <w:rFonts w:ascii="Arial" w:hAnsi="Arial"/>
          <w:color w:val="auto"/>
        </w:rPr>
        <w:t xml:space="preserve"> seit Jahren</w:t>
      </w:r>
      <w:r w:rsidRPr="008540BC">
        <w:rPr>
          <w:rFonts w:ascii="Arial" w:hAnsi="Arial"/>
          <w:color w:val="auto"/>
        </w:rPr>
        <w:t xml:space="preserve"> im Fokus steht. </w:t>
      </w:r>
      <w:r w:rsidR="007E5AAF">
        <w:rPr>
          <w:rFonts w:ascii="Arial" w:hAnsi="Arial"/>
          <w:color w:val="auto"/>
        </w:rPr>
        <w:t>H</w:t>
      </w:r>
      <w:r w:rsidR="008540BC" w:rsidRPr="008540BC">
        <w:rPr>
          <w:rFonts w:ascii="Arial" w:hAnsi="Arial"/>
          <w:color w:val="auto"/>
        </w:rPr>
        <w:t xml:space="preserve">ier konnte ein großer Erfolg verbucht werden. Denn seit 2021 beziehen alle Standorte von </w:t>
      </w:r>
      <w:r w:rsidR="004A2A34">
        <w:rPr>
          <w:rFonts w:ascii="Arial" w:hAnsi="Arial"/>
          <w:color w:val="auto"/>
        </w:rPr>
        <w:t>Gardena</w:t>
      </w:r>
      <w:r w:rsidR="008540BC" w:rsidRPr="008540BC">
        <w:rPr>
          <w:rFonts w:ascii="Arial" w:hAnsi="Arial"/>
          <w:color w:val="auto"/>
        </w:rPr>
        <w:t xml:space="preserve"> weltweit zu 100 Prozent Ökostrom aus erneuerbaren Energiequellen.</w:t>
      </w:r>
    </w:p>
    <w:p w14:paraId="67CC951F" w14:textId="679B3672" w:rsidR="009D618A" w:rsidRDefault="00F05ED8" w:rsidP="0048239E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Einen besonderen Stellenwert n</w:t>
      </w:r>
      <w:r w:rsidR="00B50EB5">
        <w:rPr>
          <w:rFonts w:ascii="Arial" w:hAnsi="Arial" w:cs="Arial"/>
        </w:rPr>
        <w:t>ehmen</w:t>
      </w:r>
      <w:r>
        <w:rPr>
          <w:rFonts w:ascii="Arial" w:hAnsi="Arial" w:cs="Arial"/>
        </w:rPr>
        <w:t xml:space="preserve"> beim Nachhaltigkeitsprogramm </w:t>
      </w:r>
      <w:r>
        <w:rPr>
          <w:rFonts w:ascii="Arial" w:hAnsi="Arial"/>
        </w:rPr>
        <w:t xml:space="preserve">„Sustainovate“ </w:t>
      </w:r>
      <w:r w:rsidR="00B50EB5">
        <w:rPr>
          <w:rFonts w:ascii="Arial" w:hAnsi="Arial"/>
        </w:rPr>
        <w:t xml:space="preserve">die konzerneigenen Produkte ein, die so ressourceneffizient wie möglich gestaltet werden sollen. Bei </w:t>
      </w:r>
      <w:r w:rsidR="004A2A34">
        <w:rPr>
          <w:rFonts w:ascii="Arial" w:hAnsi="Arial"/>
        </w:rPr>
        <w:t>Gardena</w:t>
      </w:r>
      <w:r w:rsidR="00B50EB5">
        <w:rPr>
          <w:rFonts w:ascii="Arial" w:hAnsi="Arial"/>
        </w:rPr>
        <w:t xml:space="preserve"> sind das </w:t>
      </w:r>
      <w:r w:rsidR="006E14E6">
        <w:rPr>
          <w:rFonts w:ascii="Arial" w:hAnsi="Arial"/>
        </w:rPr>
        <w:t xml:space="preserve">in erster Linie </w:t>
      </w:r>
      <w:r w:rsidR="00B50EB5">
        <w:rPr>
          <w:rFonts w:ascii="Arial" w:hAnsi="Arial"/>
        </w:rPr>
        <w:t xml:space="preserve">die Produkte zur Bewässerung. Sie werden immer wieder neu </w:t>
      </w:r>
      <w:r w:rsidR="008E50F7">
        <w:rPr>
          <w:rFonts w:ascii="Arial" w:hAnsi="Arial"/>
        </w:rPr>
        <w:t>durchdacht</w:t>
      </w:r>
      <w:r w:rsidR="00B50EB5">
        <w:rPr>
          <w:rFonts w:ascii="Arial" w:hAnsi="Arial"/>
        </w:rPr>
        <w:t xml:space="preserve"> und hinsichtlich ihrer Wassereffizienz ständig optimiert, um die Verschwendung der kostbaren Ressource Wasser zu vermeiden. Die Verbraucher </w:t>
      </w:r>
      <w:r w:rsidR="0074758F">
        <w:rPr>
          <w:rFonts w:ascii="Arial" w:hAnsi="Arial"/>
        </w:rPr>
        <w:t xml:space="preserve">gehen diesen Weg mit und </w:t>
      </w:r>
      <w:r w:rsidR="00556BBF">
        <w:rPr>
          <w:rFonts w:ascii="Arial" w:hAnsi="Arial"/>
        </w:rPr>
        <w:t xml:space="preserve">setzen auf die besonders effizienten Bewässerungsprodukte. Das zeigt </w:t>
      </w:r>
      <w:r w:rsidR="00A462A1">
        <w:rPr>
          <w:rFonts w:ascii="Arial" w:hAnsi="Arial"/>
        </w:rPr>
        <w:t>auch eine deutliche</w:t>
      </w:r>
      <w:r w:rsidR="00556BBF">
        <w:rPr>
          <w:rFonts w:ascii="Arial" w:hAnsi="Arial"/>
        </w:rPr>
        <w:t xml:space="preserve"> Umsatzsteigerung in diesem Produktsegment von 2015 bis 2020.</w:t>
      </w:r>
    </w:p>
    <w:p w14:paraId="2A3DA747" w14:textId="759FEAD3" w:rsidR="00FD3587" w:rsidRDefault="000C12DA" w:rsidP="00A550D2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Besonders gefragt sind neben der Tropfbewässerung</w:t>
      </w:r>
      <w:r w:rsidR="00A55FCF"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t xml:space="preserve"> dem </w:t>
      </w:r>
      <w:r w:rsidR="004A2A34">
        <w:rPr>
          <w:rFonts w:ascii="Arial" w:hAnsi="Arial" w:cs="Arial"/>
        </w:rPr>
        <w:t>Gardena</w:t>
      </w:r>
      <w:r>
        <w:rPr>
          <w:rFonts w:ascii="Arial" w:hAnsi="Arial" w:cs="Arial"/>
        </w:rPr>
        <w:t xml:space="preserve"> Micro-Drip-System auch Sensoren, die die Feuchtigkeit an der Wurzel der Pflanze messen</w:t>
      </w:r>
      <w:r w:rsidR="00240E1D">
        <w:rPr>
          <w:rFonts w:ascii="Arial" w:hAnsi="Arial" w:cs="Arial"/>
        </w:rPr>
        <w:t xml:space="preserve">. Mit diesen </w:t>
      </w:r>
      <w:r w:rsidR="00635FD0">
        <w:rPr>
          <w:rFonts w:ascii="Arial" w:hAnsi="Arial" w:cs="Arial"/>
        </w:rPr>
        <w:t>Werten</w:t>
      </w:r>
      <w:r w:rsidR="00240E1D">
        <w:rPr>
          <w:rFonts w:ascii="Arial" w:hAnsi="Arial" w:cs="Arial"/>
        </w:rPr>
        <w:t xml:space="preserve"> kann der Wasserbedarf angepasst oder die Wassergabe ausgesetzt werden.</w:t>
      </w:r>
      <w:r>
        <w:rPr>
          <w:rFonts w:ascii="Arial" w:hAnsi="Arial" w:cs="Arial"/>
        </w:rPr>
        <w:t xml:space="preserve"> Steuerungen zur automatischen Bewässerung und besonders das </w:t>
      </w:r>
      <w:r w:rsidR="004A2A34">
        <w:rPr>
          <w:rFonts w:ascii="Arial" w:hAnsi="Arial" w:cs="Arial"/>
        </w:rPr>
        <w:t>Gardena</w:t>
      </w:r>
      <w:r>
        <w:rPr>
          <w:rFonts w:ascii="Arial" w:hAnsi="Arial" w:cs="Arial"/>
        </w:rPr>
        <w:t xml:space="preserve"> smart system</w:t>
      </w:r>
      <w:r w:rsidR="00635FD0">
        <w:rPr>
          <w:rFonts w:ascii="Arial" w:hAnsi="Arial" w:cs="Arial"/>
        </w:rPr>
        <w:t xml:space="preserve"> sind bei den Verbrauchern beliebt. M</w:t>
      </w:r>
      <w:r>
        <w:rPr>
          <w:rFonts w:ascii="Arial" w:hAnsi="Arial" w:cs="Arial"/>
        </w:rPr>
        <w:t>it seine</w:t>
      </w:r>
      <w:r w:rsidR="006E14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cleveren Algorithmen in der App</w:t>
      </w:r>
      <w:r w:rsidR="00635FD0">
        <w:rPr>
          <w:rFonts w:ascii="Arial" w:hAnsi="Arial" w:cs="Arial"/>
        </w:rPr>
        <w:t xml:space="preserve"> wird die</w:t>
      </w:r>
      <w:r w:rsidR="006E14E6">
        <w:rPr>
          <w:rFonts w:ascii="Arial" w:hAnsi="Arial" w:cs="Arial"/>
        </w:rPr>
        <w:t xml:space="preserve"> automatische</w:t>
      </w:r>
      <w:r>
        <w:rPr>
          <w:rFonts w:ascii="Arial" w:hAnsi="Arial" w:cs="Arial"/>
        </w:rPr>
        <w:t xml:space="preserve"> Bewäs</w:t>
      </w:r>
      <w:r w:rsidR="006E14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erung sparsamer denn je und </w:t>
      </w:r>
      <w:r w:rsidR="006E14E6">
        <w:rPr>
          <w:rFonts w:ascii="Arial" w:hAnsi="Arial" w:cs="Arial"/>
        </w:rPr>
        <w:t xml:space="preserve">dabei immer </w:t>
      </w:r>
      <w:r>
        <w:rPr>
          <w:rFonts w:ascii="Arial" w:hAnsi="Arial" w:cs="Arial"/>
        </w:rPr>
        <w:t>perfekt abgestimmt auf die jeweiligen Pflanzen oder Rasenfläche.</w:t>
      </w:r>
      <w:r w:rsidR="00635FD0">
        <w:rPr>
          <w:rFonts w:ascii="Arial" w:hAnsi="Arial" w:cs="Arial"/>
        </w:rPr>
        <w:t xml:space="preserve"> Das Ergebnis sind gesunde Pflanzen, ein schöner Rasen, </w:t>
      </w:r>
      <w:r w:rsidR="00635FD0" w:rsidRPr="00635FD0">
        <w:rPr>
          <w:rFonts w:ascii="Arial" w:hAnsi="Arial" w:cs="Arial"/>
          <w:spacing w:val="-2"/>
        </w:rPr>
        <w:t>mehr Freizeit für die Gartenbesitzer und ein deutlich geringerer Wasserverbrauch.</w:t>
      </w:r>
    </w:p>
    <w:p w14:paraId="6768DDE7" w14:textId="3AAE7031" w:rsidR="00910DBD" w:rsidRDefault="00910DBD" w:rsidP="00A550D2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Nachhaltigkeit entlang der gesamten Wertschöpfungskette ist G</w:t>
      </w:r>
      <w:r w:rsidR="008832FD">
        <w:rPr>
          <w:rFonts w:ascii="Arial" w:hAnsi="Arial" w:cs="Arial"/>
        </w:rPr>
        <w:t>ardena</w:t>
      </w:r>
      <w:r>
        <w:rPr>
          <w:rFonts w:ascii="Arial" w:hAnsi="Arial" w:cs="Arial"/>
        </w:rPr>
        <w:t xml:space="preserve"> ein </w:t>
      </w:r>
      <w:r w:rsidR="00240E1D">
        <w:rPr>
          <w:rFonts w:ascii="Arial" w:hAnsi="Arial" w:cs="Arial"/>
        </w:rPr>
        <w:t xml:space="preserve">großes </w:t>
      </w:r>
      <w:r>
        <w:rPr>
          <w:rFonts w:ascii="Arial" w:hAnsi="Arial" w:cs="Arial"/>
        </w:rPr>
        <w:t>Anliegen. Da in vielen Produkten Komponenten externer Lieferanten enthalten sind, wurde die Auditierung und Zertifizierung der Zulieferer mit den höchsten Auftragsvolumen, in Summe mindestens 70 Prozent, angestrebt. Auch dieses Ziel wurde 2020 erreicht.</w:t>
      </w:r>
    </w:p>
    <w:p w14:paraId="2EF0A9A7" w14:textId="571B7455" w:rsidR="00910DBD" w:rsidRDefault="00910DBD" w:rsidP="00A550D2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</w:rPr>
      </w:pPr>
      <w:r>
        <w:rPr>
          <w:rFonts w:ascii="Arial" w:hAnsi="Arial" w:cs="Arial"/>
        </w:rPr>
        <w:t>Die Maßnahmen in den unterschiedlichen Bereichen haben vor allem zu einem beigetragen, der Verringerung von Treibhausgasen. So konnte die CO</w:t>
      </w:r>
      <w:r w:rsidRPr="00910DB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-Emission seit 2015 um rund zwei Drittel reduziert werden.</w:t>
      </w:r>
    </w:p>
    <w:p w14:paraId="24B2342B" w14:textId="77777777" w:rsidR="00A462A1" w:rsidRDefault="00524FF3" w:rsidP="00A550D2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Engagement über den eigenen Betrieb hinaus ist ein weiterer Baustein im Nachhaltigkeitsprogramm von </w:t>
      </w:r>
      <w:r w:rsidR="004A2A34">
        <w:rPr>
          <w:rFonts w:ascii="Arial" w:hAnsi="Arial" w:cs="Arial"/>
        </w:rPr>
        <w:t>Gardena</w:t>
      </w:r>
      <w:r>
        <w:rPr>
          <w:rFonts w:ascii="Arial" w:hAnsi="Arial" w:cs="Arial"/>
        </w:rPr>
        <w:t>. Neben vielen kleineren Aktionen</w:t>
      </w:r>
      <w:r w:rsidR="000D3CBA">
        <w:rPr>
          <w:rFonts w:ascii="Arial" w:hAnsi="Arial" w:cs="Arial"/>
        </w:rPr>
        <w:t xml:space="preserve"> </w:t>
      </w:r>
      <w:r w:rsidR="0015402E">
        <w:rPr>
          <w:rFonts w:ascii="Arial" w:hAnsi="Arial" w:cs="Arial"/>
        </w:rPr>
        <w:t>steht seit 2018 die Partnerschaft mit UNICEF, dem Kinderhilfswerk der Vereinten Nationen</w:t>
      </w:r>
      <w:r w:rsidR="00F44369">
        <w:rPr>
          <w:rFonts w:ascii="Arial" w:hAnsi="Arial" w:cs="Arial"/>
        </w:rPr>
        <w:t>,</w:t>
      </w:r>
      <w:r w:rsidR="0015402E">
        <w:rPr>
          <w:rFonts w:ascii="Arial" w:hAnsi="Arial" w:cs="Arial"/>
        </w:rPr>
        <w:t xml:space="preserve"> im Mittelpunkt. </w:t>
      </w:r>
      <w:r w:rsidR="00A47027">
        <w:rPr>
          <w:rFonts w:ascii="Arial" w:hAnsi="Arial" w:cs="Arial"/>
        </w:rPr>
        <w:t xml:space="preserve">Hier unterstützt </w:t>
      </w:r>
      <w:r w:rsidR="004A2A34">
        <w:rPr>
          <w:rFonts w:ascii="Arial" w:hAnsi="Arial" w:cs="Arial"/>
        </w:rPr>
        <w:t>Gardena</w:t>
      </w:r>
      <w:r w:rsidR="00A47027">
        <w:rPr>
          <w:rFonts w:ascii="Arial" w:hAnsi="Arial" w:cs="Arial"/>
        </w:rPr>
        <w:t xml:space="preserve"> die Programme zur Wasser-, Sanitär- und Hygieneversorgung weltweit.</w:t>
      </w:r>
    </w:p>
    <w:p w14:paraId="4B65DA46" w14:textId="722C354F" w:rsidR="00C20B74" w:rsidRPr="000C12DA" w:rsidRDefault="00A462A1" w:rsidP="00A550D2">
      <w:pPr>
        <w:tabs>
          <w:tab w:val="right" w:pos="7086"/>
        </w:tabs>
        <w:spacing w:before="119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Der vollständige Nachhaltigkeitsbericht 2020 ist auf der Website de Husqvarna Group verfügbar.</w:t>
      </w:r>
      <w:r w:rsidR="00244E39">
        <w:rPr>
          <w:rFonts w:ascii="Arial" w:hAnsi="Arial" w:cs="Arial"/>
        </w:rPr>
        <w:tab/>
      </w:r>
      <w:r w:rsidR="00EC2EB3" w:rsidRPr="00983C49">
        <w:rPr>
          <w:rFonts w:ascii="Arial" w:eastAsia="Arial" w:hAnsi="Arial" w:cs="Arial"/>
          <w:color w:val="000000"/>
        </w:rPr>
        <w:t>■</w:t>
      </w:r>
    </w:p>
    <w:p w14:paraId="57027A74" w14:textId="56BB924D" w:rsidR="0006284F" w:rsidRDefault="0006284F">
      <w:pPr>
        <w:rPr>
          <w:rFonts w:ascii="Arial" w:hAnsi="Arial"/>
        </w:rPr>
      </w:pPr>
    </w:p>
    <w:p w14:paraId="4C903673" w14:textId="4287F391" w:rsidR="00D84961" w:rsidRDefault="00D84961">
      <w:pPr>
        <w:rPr>
          <w:rFonts w:ascii="Arial" w:hAnsi="Arial"/>
        </w:rPr>
      </w:pPr>
    </w:p>
    <w:p w14:paraId="7A09DF3E" w14:textId="6AD6DC8A" w:rsidR="00C20B74" w:rsidRDefault="00EC2EB3">
      <w:pPr>
        <w:tabs>
          <w:tab w:val="left" w:pos="6929"/>
        </w:tabs>
        <w:ind w:right="3401"/>
        <w:jc w:val="both"/>
      </w:pPr>
      <w:bookmarkStart w:id="0" w:name="__DdeLink__313_33066067651"/>
      <w:bookmarkEnd w:id="0"/>
      <w:r>
        <w:rPr>
          <w:rFonts w:ascii="Arial" w:hAnsi="Arial" w:cs="Arial"/>
          <w:b/>
          <w:sz w:val="16"/>
          <w:szCs w:val="16"/>
        </w:rPr>
        <w:t xml:space="preserve">Über </w:t>
      </w:r>
      <w:r w:rsidR="004A2A34">
        <w:rPr>
          <w:rFonts w:ascii="Arial" w:hAnsi="Arial" w:cs="Arial"/>
          <w:b/>
          <w:sz w:val="16"/>
          <w:szCs w:val="16"/>
        </w:rPr>
        <w:t>G</w:t>
      </w:r>
      <w:r w:rsidR="00B930B7">
        <w:rPr>
          <w:rFonts w:ascii="Arial" w:hAnsi="Arial" w:cs="Arial"/>
          <w:b/>
          <w:sz w:val="16"/>
          <w:szCs w:val="16"/>
        </w:rPr>
        <w:t>ARDENA</w:t>
      </w:r>
    </w:p>
    <w:p w14:paraId="67C647E1" w14:textId="4363ED4F" w:rsidR="00C20B74" w:rsidRDefault="00EC2EB3">
      <w:pPr>
        <w:tabs>
          <w:tab w:val="left" w:pos="6237"/>
          <w:tab w:val="left" w:pos="6663"/>
          <w:tab w:val="left" w:pos="6929"/>
          <w:tab w:val="left" w:pos="9214"/>
        </w:tabs>
        <w:ind w:right="256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Seit über 50 Jahren bietet </w:t>
      </w:r>
      <w:r w:rsidR="00B930B7">
        <w:rPr>
          <w:rFonts w:ascii="Arial" w:hAnsi="Arial" w:cs="Arial"/>
          <w:sz w:val="16"/>
          <w:szCs w:val="16"/>
        </w:rPr>
        <w:t>GARDENA</w:t>
      </w:r>
      <w:r>
        <w:rPr>
          <w:rFonts w:ascii="Arial" w:hAnsi="Arial" w:cs="Arial"/>
          <w:sz w:val="16"/>
          <w:szCs w:val="16"/>
        </w:rPr>
        <w:t xml:space="preserve"> alles, was leidenschaftliche Gärtner benötigen. Das breit gefächerte Sortiment umfasst innovative Lösungen und Systeme für Bewässerung, Rasenpflege, Baum- und Strauchpflege sowie die Bodenbearbeitung. Heute ist </w:t>
      </w:r>
      <w:r w:rsidR="00B930B7">
        <w:rPr>
          <w:rFonts w:ascii="Arial" w:hAnsi="Arial" w:cs="Arial"/>
          <w:sz w:val="16"/>
          <w:szCs w:val="16"/>
        </w:rPr>
        <w:t>GARDENA</w:t>
      </w:r>
      <w:r>
        <w:rPr>
          <w:rFonts w:ascii="Arial" w:hAnsi="Arial" w:cs="Arial"/>
          <w:sz w:val="16"/>
          <w:szCs w:val="16"/>
        </w:rPr>
        <w:t xml:space="preserve"> ein in Europa führender Anbieter von hochwertigen Gartengeräten und in mehr als 80 Ländern weltweit vertreten. </w:t>
      </w:r>
      <w:r w:rsidR="00B930B7">
        <w:rPr>
          <w:rFonts w:ascii="Arial" w:hAnsi="Arial" w:cs="Arial"/>
          <w:sz w:val="16"/>
          <w:szCs w:val="16"/>
        </w:rPr>
        <w:t>GARDENA</w:t>
      </w:r>
      <w:r>
        <w:rPr>
          <w:rFonts w:ascii="Arial" w:hAnsi="Arial" w:cs="Arial"/>
          <w:sz w:val="16"/>
          <w:szCs w:val="16"/>
        </w:rPr>
        <w:t xml:space="preserve"> ist eine Marke der Husqvarna Group. Weitere Informationen unter gardena.com.</w:t>
      </w:r>
    </w:p>
    <w:p w14:paraId="647AA65D" w14:textId="763F54BA" w:rsidR="00192C5D" w:rsidRDefault="00192C5D" w:rsidP="009D5F71">
      <w:pPr>
        <w:tabs>
          <w:tab w:val="left" w:pos="6237"/>
          <w:tab w:val="left" w:pos="6663"/>
          <w:tab w:val="left" w:pos="9214"/>
        </w:tabs>
        <w:ind w:right="2569"/>
        <w:jc w:val="both"/>
        <w:rPr>
          <w:noProof/>
        </w:rPr>
      </w:pPr>
    </w:p>
    <w:sectPr w:rsidR="00192C5D" w:rsidSect="00AA784E">
      <w:footerReference w:type="default" r:id="rId10"/>
      <w:pgSz w:w="11906" w:h="16838" w:code="9"/>
      <w:pgMar w:top="1418" w:right="1134" w:bottom="284" w:left="1134" w:header="709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232F" w14:textId="77777777" w:rsidR="00C67704" w:rsidRDefault="00C67704">
      <w:r>
        <w:separator/>
      </w:r>
    </w:p>
  </w:endnote>
  <w:endnote w:type="continuationSeparator" w:id="0">
    <w:p w14:paraId="1DB04B8C" w14:textId="77777777" w:rsidR="00C67704" w:rsidRDefault="00C6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">
    <w:panose1 w:val="00000000000000000000"/>
    <w:charset w:val="00"/>
    <w:family w:val="roman"/>
    <w:notTrueType/>
    <w:pitch w:val="default"/>
  </w:font>
  <w:font w:name="SUET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regular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D9AEE" w14:textId="77777777" w:rsidR="00A53045" w:rsidRDefault="00A53045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B57EAF">
      <w:rPr>
        <w:noProof/>
      </w:rPr>
      <w:t>2</w:t>
    </w:r>
    <w:r>
      <w:fldChar w:fldCharType="end"/>
    </w:r>
  </w:p>
  <w:p w14:paraId="6B5D5E8C" w14:textId="77777777" w:rsidR="00A53045" w:rsidRDefault="00A53045">
    <w:pPr>
      <w:tabs>
        <w:tab w:val="left" w:pos="1072"/>
      </w:tabs>
      <w:jc w:val="right"/>
      <w:rPr>
        <w:rFonts w:ascii="Century Gothic" w:hAnsi="Century Gothic" w:cs="Calibri"/>
        <w:b/>
        <w:color w:val="FFFFFF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4EDB" w14:textId="77777777" w:rsidR="00C67704" w:rsidRDefault="00C67704">
      <w:r>
        <w:separator/>
      </w:r>
    </w:p>
  </w:footnote>
  <w:footnote w:type="continuationSeparator" w:id="0">
    <w:p w14:paraId="627C018E" w14:textId="77777777" w:rsidR="00C67704" w:rsidRDefault="00C6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74"/>
    <w:rsid w:val="00011163"/>
    <w:rsid w:val="00020FB8"/>
    <w:rsid w:val="00023C3E"/>
    <w:rsid w:val="00041FF6"/>
    <w:rsid w:val="00050A0F"/>
    <w:rsid w:val="00055D2B"/>
    <w:rsid w:val="000570FC"/>
    <w:rsid w:val="000602C1"/>
    <w:rsid w:val="0006284F"/>
    <w:rsid w:val="0007095A"/>
    <w:rsid w:val="00073367"/>
    <w:rsid w:val="0007432D"/>
    <w:rsid w:val="00082A64"/>
    <w:rsid w:val="000A4D85"/>
    <w:rsid w:val="000A6896"/>
    <w:rsid w:val="000C12DA"/>
    <w:rsid w:val="000C334E"/>
    <w:rsid w:val="000D3CBA"/>
    <w:rsid w:val="000D5AA7"/>
    <w:rsid w:val="000D769A"/>
    <w:rsid w:val="000F332D"/>
    <w:rsid w:val="000F442A"/>
    <w:rsid w:val="0010502D"/>
    <w:rsid w:val="0010510E"/>
    <w:rsid w:val="0012678F"/>
    <w:rsid w:val="00131119"/>
    <w:rsid w:val="001430EF"/>
    <w:rsid w:val="00143499"/>
    <w:rsid w:val="00146F67"/>
    <w:rsid w:val="00152BBA"/>
    <w:rsid w:val="0015402E"/>
    <w:rsid w:val="001720C2"/>
    <w:rsid w:val="00186131"/>
    <w:rsid w:val="00192C5D"/>
    <w:rsid w:val="00195BB7"/>
    <w:rsid w:val="001B3EE3"/>
    <w:rsid w:val="001D14E6"/>
    <w:rsid w:val="00201D23"/>
    <w:rsid w:val="0021200D"/>
    <w:rsid w:val="00236E4F"/>
    <w:rsid w:val="00240E1D"/>
    <w:rsid w:val="00243532"/>
    <w:rsid w:val="0024405F"/>
    <w:rsid w:val="00244E39"/>
    <w:rsid w:val="00253F98"/>
    <w:rsid w:val="00256E95"/>
    <w:rsid w:val="00260B5C"/>
    <w:rsid w:val="00266E04"/>
    <w:rsid w:val="002678BA"/>
    <w:rsid w:val="00267D69"/>
    <w:rsid w:val="0028409C"/>
    <w:rsid w:val="002A3859"/>
    <w:rsid w:val="002A4581"/>
    <w:rsid w:val="002B7505"/>
    <w:rsid w:val="003066F3"/>
    <w:rsid w:val="003126CC"/>
    <w:rsid w:val="00340F51"/>
    <w:rsid w:val="00354451"/>
    <w:rsid w:val="003705DA"/>
    <w:rsid w:val="0037098A"/>
    <w:rsid w:val="00395CFB"/>
    <w:rsid w:val="003968C7"/>
    <w:rsid w:val="003A0E1C"/>
    <w:rsid w:val="003B09CC"/>
    <w:rsid w:val="003C4664"/>
    <w:rsid w:val="003E717E"/>
    <w:rsid w:val="00423ECB"/>
    <w:rsid w:val="004274E9"/>
    <w:rsid w:val="0045632C"/>
    <w:rsid w:val="00456E46"/>
    <w:rsid w:val="00470CD3"/>
    <w:rsid w:val="0047207E"/>
    <w:rsid w:val="0048239E"/>
    <w:rsid w:val="004842AE"/>
    <w:rsid w:val="00493407"/>
    <w:rsid w:val="004A2A34"/>
    <w:rsid w:val="004A58B9"/>
    <w:rsid w:val="004B5E25"/>
    <w:rsid w:val="004D49C7"/>
    <w:rsid w:val="004E77E3"/>
    <w:rsid w:val="004F52A7"/>
    <w:rsid w:val="004F599A"/>
    <w:rsid w:val="0050086C"/>
    <w:rsid w:val="00504A33"/>
    <w:rsid w:val="00513CFC"/>
    <w:rsid w:val="00524FF3"/>
    <w:rsid w:val="00547258"/>
    <w:rsid w:val="0055475C"/>
    <w:rsid w:val="00556A83"/>
    <w:rsid w:val="00556BBF"/>
    <w:rsid w:val="005602CC"/>
    <w:rsid w:val="00570D3F"/>
    <w:rsid w:val="005758EA"/>
    <w:rsid w:val="00577B31"/>
    <w:rsid w:val="00577DA6"/>
    <w:rsid w:val="005824E8"/>
    <w:rsid w:val="00585496"/>
    <w:rsid w:val="005866E5"/>
    <w:rsid w:val="00592A09"/>
    <w:rsid w:val="005A2C1D"/>
    <w:rsid w:val="005A4D52"/>
    <w:rsid w:val="005C2C1C"/>
    <w:rsid w:val="005D4E93"/>
    <w:rsid w:val="005F48E5"/>
    <w:rsid w:val="00605378"/>
    <w:rsid w:val="00635FD0"/>
    <w:rsid w:val="006471B1"/>
    <w:rsid w:val="00647A4B"/>
    <w:rsid w:val="00654A6A"/>
    <w:rsid w:val="00657A3E"/>
    <w:rsid w:val="006649F6"/>
    <w:rsid w:val="00677597"/>
    <w:rsid w:val="00677938"/>
    <w:rsid w:val="00681785"/>
    <w:rsid w:val="00682B1B"/>
    <w:rsid w:val="00690025"/>
    <w:rsid w:val="0069779E"/>
    <w:rsid w:val="006D2F2F"/>
    <w:rsid w:val="006E14E6"/>
    <w:rsid w:val="006E462B"/>
    <w:rsid w:val="006F17E8"/>
    <w:rsid w:val="006F61B7"/>
    <w:rsid w:val="007028BC"/>
    <w:rsid w:val="007229FF"/>
    <w:rsid w:val="0074758F"/>
    <w:rsid w:val="007476B4"/>
    <w:rsid w:val="00750264"/>
    <w:rsid w:val="00753928"/>
    <w:rsid w:val="00773EB4"/>
    <w:rsid w:val="00782C46"/>
    <w:rsid w:val="007930DD"/>
    <w:rsid w:val="007942AF"/>
    <w:rsid w:val="00794ACB"/>
    <w:rsid w:val="007A07D3"/>
    <w:rsid w:val="007A2FB9"/>
    <w:rsid w:val="007B3C3B"/>
    <w:rsid w:val="007C0997"/>
    <w:rsid w:val="007C44F4"/>
    <w:rsid w:val="007E5AAF"/>
    <w:rsid w:val="008202A9"/>
    <w:rsid w:val="00821307"/>
    <w:rsid w:val="008268DE"/>
    <w:rsid w:val="00826ECA"/>
    <w:rsid w:val="00842C18"/>
    <w:rsid w:val="00846504"/>
    <w:rsid w:val="008540BC"/>
    <w:rsid w:val="008832FD"/>
    <w:rsid w:val="008B241A"/>
    <w:rsid w:val="008C257D"/>
    <w:rsid w:val="008E50F7"/>
    <w:rsid w:val="008E7953"/>
    <w:rsid w:val="00910D9F"/>
    <w:rsid w:val="00910DBD"/>
    <w:rsid w:val="0092450D"/>
    <w:rsid w:val="0092548A"/>
    <w:rsid w:val="00930798"/>
    <w:rsid w:val="00930973"/>
    <w:rsid w:val="0094172E"/>
    <w:rsid w:val="009458E2"/>
    <w:rsid w:val="00952DD3"/>
    <w:rsid w:val="00964CD3"/>
    <w:rsid w:val="00980804"/>
    <w:rsid w:val="00983C49"/>
    <w:rsid w:val="00984E64"/>
    <w:rsid w:val="009876B0"/>
    <w:rsid w:val="009A6055"/>
    <w:rsid w:val="009B2E84"/>
    <w:rsid w:val="009B4FEB"/>
    <w:rsid w:val="009C466B"/>
    <w:rsid w:val="009D5CF6"/>
    <w:rsid w:val="009D5E38"/>
    <w:rsid w:val="009D5F71"/>
    <w:rsid w:val="009D618A"/>
    <w:rsid w:val="009E22D4"/>
    <w:rsid w:val="00A01110"/>
    <w:rsid w:val="00A34DB0"/>
    <w:rsid w:val="00A353E7"/>
    <w:rsid w:val="00A42872"/>
    <w:rsid w:val="00A462A1"/>
    <w:rsid w:val="00A47027"/>
    <w:rsid w:val="00A53045"/>
    <w:rsid w:val="00A550D2"/>
    <w:rsid w:val="00A55FCF"/>
    <w:rsid w:val="00A63DF4"/>
    <w:rsid w:val="00A66FF0"/>
    <w:rsid w:val="00AA784E"/>
    <w:rsid w:val="00AB5FBE"/>
    <w:rsid w:val="00AC032D"/>
    <w:rsid w:val="00AC6366"/>
    <w:rsid w:val="00AC7BBA"/>
    <w:rsid w:val="00AD68A2"/>
    <w:rsid w:val="00AD7E43"/>
    <w:rsid w:val="00B21773"/>
    <w:rsid w:val="00B272B6"/>
    <w:rsid w:val="00B31A5F"/>
    <w:rsid w:val="00B35AA6"/>
    <w:rsid w:val="00B43DC2"/>
    <w:rsid w:val="00B50EB5"/>
    <w:rsid w:val="00B57EAF"/>
    <w:rsid w:val="00B65707"/>
    <w:rsid w:val="00B824A3"/>
    <w:rsid w:val="00B84F83"/>
    <w:rsid w:val="00B930B7"/>
    <w:rsid w:val="00BA146D"/>
    <w:rsid w:val="00BD0393"/>
    <w:rsid w:val="00BE67B3"/>
    <w:rsid w:val="00BF405E"/>
    <w:rsid w:val="00C03591"/>
    <w:rsid w:val="00C20B74"/>
    <w:rsid w:val="00C33352"/>
    <w:rsid w:val="00C365CA"/>
    <w:rsid w:val="00C4435A"/>
    <w:rsid w:val="00C5024D"/>
    <w:rsid w:val="00C53A2D"/>
    <w:rsid w:val="00C55090"/>
    <w:rsid w:val="00C6475F"/>
    <w:rsid w:val="00C67704"/>
    <w:rsid w:val="00CA1C1B"/>
    <w:rsid w:val="00CA3A0E"/>
    <w:rsid w:val="00CB29F6"/>
    <w:rsid w:val="00CC0F8E"/>
    <w:rsid w:val="00CC7778"/>
    <w:rsid w:val="00CC7D0D"/>
    <w:rsid w:val="00CF12B8"/>
    <w:rsid w:val="00CF1E4F"/>
    <w:rsid w:val="00D06294"/>
    <w:rsid w:val="00D32AD2"/>
    <w:rsid w:val="00D32CA2"/>
    <w:rsid w:val="00D353E9"/>
    <w:rsid w:val="00D37C76"/>
    <w:rsid w:val="00D4415C"/>
    <w:rsid w:val="00D44DB8"/>
    <w:rsid w:val="00D71A9C"/>
    <w:rsid w:val="00D7399D"/>
    <w:rsid w:val="00D84961"/>
    <w:rsid w:val="00D93ED8"/>
    <w:rsid w:val="00DA321A"/>
    <w:rsid w:val="00DB2A7E"/>
    <w:rsid w:val="00DC2854"/>
    <w:rsid w:val="00DE347E"/>
    <w:rsid w:val="00DF27CE"/>
    <w:rsid w:val="00E1364F"/>
    <w:rsid w:val="00E13A3A"/>
    <w:rsid w:val="00E30E03"/>
    <w:rsid w:val="00E34F54"/>
    <w:rsid w:val="00E36F4D"/>
    <w:rsid w:val="00E402CB"/>
    <w:rsid w:val="00E50BE0"/>
    <w:rsid w:val="00E513A9"/>
    <w:rsid w:val="00E53D5C"/>
    <w:rsid w:val="00E57549"/>
    <w:rsid w:val="00E67598"/>
    <w:rsid w:val="00E735DC"/>
    <w:rsid w:val="00E82CBC"/>
    <w:rsid w:val="00E85471"/>
    <w:rsid w:val="00EA38FB"/>
    <w:rsid w:val="00EA5B1A"/>
    <w:rsid w:val="00EC2EB3"/>
    <w:rsid w:val="00ED5BBB"/>
    <w:rsid w:val="00EF4086"/>
    <w:rsid w:val="00EF7444"/>
    <w:rsid w:val="00F03C19"/>
    <w:rsid w:val="00F05ED8"/>
    <w:rsid w:val="00F13837"/>
    <w:rsid w:val="00F21444"/>
    <w:rsid w:val="00F22ED3"/>
    <w:rsid w:val="00F34257"/>
    <w:rsid w:val="00F44369"/>
    <w:rsid w:val="00F6136C"/>
    <w:rsid w:val="00F731D9"/>
    <w:rsid w:val="00F73A5D"/>
    <w:rsid w:val="00F77DE1"/>
    <w:rsid w:val="00F90AE9"/>
    <w:rsid w:val="00F96FFA"/>
    <w:rsid w:val="00FB2B6E"/>
    <w:rsid w:val="00FD3587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C8C2"/>
  <w15:docId w15:val="{D8031CCF-04E5-43C0-AE32-D4663C7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  <w:rPr>
      <w:rFonts w:ascii="Times" w:eastAsia="Times New Roman" w:hAnsi="Times"/>
      <w:color w:val="00000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40"/>
      <w:outlineLvl w:val="3"/>
    </w:pPr>
    <w:rPr>
      <w:rFonts w:ascii="Calibri Light" w:eastAsia="DengXian Light" w:hAnsi="Calibri Light" w:cs="F"/>
      <w:i/>
      <w:iCs/>
      <w:color w:val="2E74B5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jc w:val="both"/>
      <w:outlineLvl w:val="4"/>
    </w:pPr>
    <w:rPr>
      <w:rFonts w:ascii="Arial" w:eastAsia="Times" w:hAnsi="Arial" w:cs="Arial"/>
      <w:b/>
      <w:bCs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qFormat/>
    <w:rPr>
      <w:rFonts w:ascii="SUET Sans" w:eastAsia="Times New Roman" w:hAnsi="SUET Sans" w:cs="Times New Roman"/>
      <w:szCs w:val="20"/>
      <w:lang w:val="de-DE" w:eastAsia="de-DE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xtkrper2Zchn">
    <w:name w:val="Textkörper 2 Zchn"/>
    <w:qFormat/>
    <w:rPr>
      <w:rFonts w:ascii="Times" w:eastAsia="Times New Roman" w:hAnsi="Times" w:cs="Times"/>
      <w:lang w:val="de-DE" w:eastAsia="de-DE"/>
    </w:rPr>
  </w:style>
  <w:style w:type="character" w:customStyle="1" w:styleId="longtext">
    <w:name w:val="long_text"/>
    <w:basedOn w:val="Absatz-Standardschriftart"/>
    <w:qFormat/>
  </w:style>
  <w:style w:type="character" w:customStyle="1" w:styleId="gt-icon-text1">
    <w:name w:val="gt-icon-text1"/>
    <w:basedOn w:val="Absatz-Standardschriftart"/>
    <w:qFormat/>
  </w:style>
  <w:style w:type="character" w:customStyle="1" w:styleId="berschrift5Zchn">
    <w:name w:val="Überschrift 5 Zchn"/>
    <w:qFormat/>
    <w:rPr>
      <w:rFonts w:ascii="Arial" w:eastAsia="Times" w:hAnsi="Arial" w:cs="Arial"/>
      <w:b/>
      <w:bCs/>
      <w:sz w:val="24"/>
      <w:lang w:val="fr-FR" w:eastAsia="fr-FR"/>
    </w:rPr>
  </w:style>
  <w:style w:type="character" w:customStyle="1" w:styleId="KopfzeileZchn">
    <w:name w:val="Kopfzeile Zchn"/>
    <w:qFormat/>
    <w:rPr>
      <w:rFonts w:ascii="Times" w:eastAsia="Times New Roman" w:hAnsi="Times" w:cs="Times"/>
      <w:lang w:val="de-DE" w:eastAsia="de-DE"/>
    </w:rPr>
  </w:style>
  <w:style w:type="character" w:customStyle="1" w:styleId="FuzeileZchn">
    <w:name w:val="Fußzeile Zchn"/>
    <w:qFormat/>
    <w:rPr>
      <w:rFonts w:ascii="Times" w:eastAsia="Times New Roman" w:hAnsi="Times" w:cs="Times"/>
      <w:lang w:val="de-DE" w:eastAsia="de-DE"/>
    </w:rPr>
  </w:style>
  <w:style w:type="character" w:customStyle="1" w:styleId="hps">
    <w:name w:val="hps"/>
    <w:basedOn w:val="Absatz-Standardschriftart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Kommentarzeichen">
    <w:name w:val="annotation reference"/>
    <w:qFormat/>
    <w:rPr>
      <w:sz w:val="16"/>
      <w:szCs w:val="16"/>
    </w:rPr>
  </w:style>
  <w:style w:type="character" w:customStyle="1" w:styleId="KommentartextZchn">
    <w:name w:val="Kommentartext Zchn"/>
    <w:qFormat/>
    <w:rPr>
      <w:rFonts w:ascii="Times" w:eastAsia="Times New Roman" w:hAnsi="Times" w:cs="Times"/>
      <w:lang w:val="de-DE" w:eastAsia="de-DE"/>
    </w:rPr>
  </w:style>
  <w:style w:type="character" w:customStyle="1" w:styleId="KommentarthemaZchn">
    <w:name w:val="Kommentarthema Zchn"/>
    <w:qFormat/>
    <w:rPr>
      <w:rFonts w:ascii="Times" w:eastAsia="Times New Roman" w:hAnsi="Times" w:cs="Times"/>
      <w:b/>
      <w:bCs/>
      <w:lang w:val="de-DE" w:eastAsia="de-DE"/>
    </w:rPr>
  </w:style>
  <w:style w:type="character" w:customStyle="1" w:styleId="berschrift1Zchn">
    <w:name w:val="Überschrift 1 Zchn"/>
    <w:basedOn w:val="Absatz-Standardschriftart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NichtaufgelsteErwhnung1">
    <w:name w:val="Nicht aufgelöste Erwähnung1"/>
    <w:basedOn w:val="Absatz-Standardschriftart"/>
    <w:qFormat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qFormat/>
    <w:rPr>
      <w:rFonts w:ascii="Calibri Light" w:eastAsia="DengXian Light" w:hAnsi="Calibri Light" w:cs="F"/>
      <w:i/>
      <w:iCs/>
      <w:color w:val="2E74B5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Standard"/>
    <w:pPr>
      <w:widowControl w:val="0"/>
    </w:pPr>
    <w:rPr>
      <w:rFonts w:ascii="Calibri" w:eastAsia="Calibri" w:hAnsi="Calibri"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extbody">
    <w:name w:val="Text body"/>
    <w:basedOn w:val="Standard"/>
    <w:qFormat/>
    <w:pPr>
      <w:spacing w:after="120" w:line="360" w:lineRule="auto"/>
      <w:ind w:right="238"/>
      <w:jc w:val="both"/>
    </w:pPr>
    <w:rPr>
      <w:rFonts w:ascii="SUET Sans" w:eastAsia="SUET Sans" w:hAnsi="SUET Sans" w:cs="SUET Sans"/>
      <w:sz w:val="22"/>
    </w:r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Sprechblase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StandardWeb">
    <w:name w:val="Normal (Web)"/>
    <w:basedOn w:val="Standard"/>
    <w:qFormat/>
    <w:pPr>
      <w:spacing w:before="280" w:after="280"/>
    </w:pPr>
    <w:rPr>
      <w:rFonts w:ascii="Times New Roman" w:hAnsi="Times New Roman"/>
      <w:sz w:val="24"/>
      <w:szCs w:val="24"/>
      <w:lang w:val="it-IT" w:eastAsia="it-IT"/>
    </w:rPr>
  </w:style>
  <w:style w:type="paragraph" w:styleId="Kommentartext">
    <w:name w:val="annotation text"/>
    <w:basedOn w:val="Standard"/>
    <w:qFormat/>
  </w:style>
  <w:style w:type="paragraph" w:styleId="Kommentarthema">
    <w:name w:val="annotation subject"/>
    <w:basedOn w:val="Kommentartext"/>
    <w:qFormat/>
    <w:rPr>
      <w:b/>
      <w:bCs/>
    </w:rPr>
  </w:style>
  <w:style w:type="paragraph" w:styleId="berarbeitung">
    <w:name w:val="Revision"/>
    <w:qFormat/>
    <w:rPr>
      <w:rFonts w:ascii="Times" w:eastAsia="Times New Roman" w:hAnsi="Times"/>
      <w:color w:val="00000A"/>
    </w:rPr>
  </w:style>
  <w:style w:type="paragraph" w:styleId="Listenabsatz">
    <w:name w:val="List Paragraph"/>
    <w:basedOn w:val="Standard"/>
    <w:qFormat/>
    <w:pPr>
      <w:ind w:left="72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krper21">
    <w:name w:val="Textkörper 21"/>
    <w:basedOn w:val="Standard"/>
    <w:qFormat/>
    <w:pPr>
      <w:spacing w:line="360" w:lineRule="auto"/>
      <w:ind w:right="3686"/>
      <w:jc w:val="both"/>
    </w:pPr>
    <w:rPr>
      <w:rFonts w:ascii="SUET Sans" w:eastAsia="SUET Sans" w:hAnsi="SUET Sans" w:cs="SUET Sans"/>
      <w:sz w:val="22"/>
    </w:rPr>
  </w:style>
  <w:style w:type="paragraph" w:customStyle="1" w:styleId="page-headline-lg">
    <w:name w:val="page-headline-lg"/>
    <w:basedOn w:val="Standard"/>
    <w:qFormat/>
    <w:rPr>
      <w:rFonts w:ascii="montserratregular" w:eastAsia="montserratregular" w:hAnsi="montserratregular" w:cs="montserratregular"/>
      <w:color w:val="1C1C1C"/>
      <w:sz w:val="24"/>
      <w:szCs w:val="24"/>
      <w:lang w:eastAsia="zh-CN"/>
    </w:rPr>
  </w:style>
  <w:style w:type="paragraph" w:customStyle="1" w:styleId="Rahmeninhalt">
    <w:name w:val="Rahmeninhalt"/>
    <w:basedOn w:val="Standard"/>
    <w:qFormat/>
    <w:rsid w:val="000331A6"/>
    <w:pPr>
      <w:textAlignment w:val="auto"/>
    </w:pPr>
  </w:style>
  <w:style w:type="numbering" w:customStyle="1" w:styleId="KeineListe1">
    <w:name w:val="Keine Liste1"/>
    <w:qFormat/>
  </w:style>
  <w:style w:type="character" w:styleId="Hyperlink">
    <w:name w:val="Hyperlink"/>
    <w:basedOn w:val="Absatz-Standardschriftart"/>
    <w:uiPriority w:val="99"/>
    <w:unhideWhenUsed/>
    <w:rsid w:val="00E854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50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77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48FE33-7EC0-40F0-B834-D950A0E87C9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14" ma:contentTypeDescription="Standard Husqvarna Document" ma:contentTypeScope="" ma:versionID="e9290fca33608e51b9c63d732b88cde4">
  <xsd:schema xmlns:xsd="http://www.w3.org/2001/XMLSchema" xmlns:xs="http://www.w3.org/2001/XMLSchema" xmlns:p="http://schemas.microsoft.com/office/2006/metadata/properties" xmlns:ns2="017966d9-d96e-465a-b4de-e448167a4319" xmlns:ns3="be88956a-69a6-4615-9b4d-9038f46d1fec" xmlns:ns4="22c73626-bfa4-41fe-944c-37d49d9ccd7a" targetNamespace="http://schemas.microsoft.com/office/2006/metadata/properties" ma:root="true" ma:fieldsID="d8e4f0623447b038ed51608c8c22647c" ns2:_="" ns3:_="" ns4:_="">
    <xsd:import namespace="017966d9-d96e-465a-b4de-e448167a4319"/>
    <xsd:import namespace="be88956a-69a6-4615-9b4d-9038f46d1fec"/>
    <xsd:import namespace="22c73626-bfa4-41fe-944c-37d49d9ccd7a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3626-bfa4-41fe-944c-37d49d9cc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DA5C0-A415-485B-ADE3-83CD5579A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921BB-0E1E-485A-9C71-E439CB352843}">
  <ds:schemaRefs>
    <ds:schemaRef ds:uri="http://schemas.microsoft.com/office/2006/metadata/properties"/>
    <ds:schemaRef ds:uri="http://schemas.microsoft.com/office/infopath/2007/PartnerControls"/>
    <ds:schemaRef ds:uri="be88956a-69a6-4615-9b4d-9038f46d1fec"/>
    <ds:schemaRef ds:uri="017966d9-d96e-465a-b4de-e448167a4319"/>
  </ds:schemaRefs>
</ds:datastoreItem>
</file>

<file path=customXml/itemProps3.xml><?xml version="1.0" encoding="utf-8"?>
<ds:datastoreItem xmlns:ds="http://schemas.openxmlformats.org/officeDocument/2006/customXml" ds:itemID="{C0E1DEF5-0CC7-45B4-8C01-413226FBF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DDA69-B194-4F05-B34C-85526467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22c73626-bfa4-41fe-944c-37d49d9cc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>Lafer 2019_Liebstöckel</dc:subject>
  <dc:creator>Ortloff</dc:creator>
  <dc:description/>
  <cp:lastModifiedBy>Christa Bierschenk</cp:lastModifiedBy>
  <cp:revision>6</cp:revision>
  <cp:lastPrinted>2021-03-30T08:25:00Z</cp:lastPrinted>
  <dcterms:created xsi:type="dcterms:W3CDTF">2021-03-30T08:32:00Z</dcterms:created>
  <dcterms:modified xsi:type="dcterms:W3CDTF">2021-04-08T11:40:00Z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0x0101001E644483CFA941B58BA5E87979C4504A00AA2408DFE5FFE04CBC7D273EA4713419</vt:lpwstr>
  </property>
  <property fmtid="{D5CDD505-2E9C-101B-9397-08002B2CF9AE}" pid="4" name="DocSecurity">
    <vt:i4>0</vt:i4>
  </property>
  <property fmtid="{D5CDD505-2E9C-101B-9397-08002B2CF9AE}" pid="5" name="HusqvarnaClassification">
    <vt:lpwstr>1;#Internal|5c46cf91-49fd-4359-b029-5c4ed4b5b75f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</Properties>
</file>