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40F0" w14:textId="6D9DDD3F" w:rsidR="007B4C96" w:rsidRDefault="00A90F08">
      <w:pPr>
        <w:tabs>
          <w:tab w:val="left" w:pos="8080"/>
          <w:tab w:val="left" w:pos="9214"/>
        </w:tabs>
        <w:ind w:right="2408"/>
        <w:jc w:val="both"/>
      </w:pPr>
      <w:r>
        <w:rPr>
          <w:rFonts w:ascii="Arial" w:eastAsia="Arial" w:hAnsi="Arial" w:cs="Arial"/>
          <w:b/>
          <w:bCs/>
          <w:iCs/>
          <w:spacing w:val="-4"/>
          <w:sz w:val="28"/>
          <w:szCs w:val="28"/>
        </w:rPr>
        <w:t>Schnell verbunden</w:t>
      </w:r>
    </w:p>
    <w:p w14:paraId="3CE8F5E7" w14:textId="14786309" w:rsidR="007B4C96" w:rsidRPr="00BE0C3C" w:rsidRDefault="00A90F08">
      <w:pPr>
        <w:pStyle w:val="berschrift5"/>
        <w:tabs>
          <w:tab w:val="left" w:pos="8080"/>
        </w:tabs>
        <w:ind w:right="3401"/>
        <w:jc w:val="left"/>
        <w:rPr>
          <w:lang w:val="de-DE"/>
        </w:rPr>
      </w:pPr>
      <w:r>
        <w:rPr>
          <w:rFonts w:eastAsia="Arial"/>
          <w:b w:val="0"/>
          <w:iCs/>
          <w:sz w:val="20"/>
          <w:lang w:val="de-DE"/>
        </w:rPr>
        <w:t xml:space="preserve">Der neue GARDENA </w:t>
      </w:r>
      <w:r w:rsidRPr="006472F9">
        <w:rPr>
          <w:rFonts w:eastAsia="Arial"/>
          <w:b w:val="0"/>
          <w:iCs/>
          <w:color w:val="000000"/>
          <w:sz w:val="20"/>
          <w:lang w:val="de-DE" w:eastAsia="de-DE"/>
        </w:rPr>
        <w:t>Hahnverbinder</w:t>
      </w:r>
      <w:r>
        <w:rPr>
          <w:rFonts w:eastAsia="Arial"/>
          <w:b w:val="0"/>
          <w:iCs/>
          <w:color w:val="000000"/>
          <w:sz w:val="20"/>
          <w:lang w:val="it-IT" w:eastAsia="de-DE"/>
        </w:rPr>
        <w:t xml:space="preserve"> </w:t>
      </w:r>
      <w:r w:rsidRPr="006472F9">
        <w:rPr>
          <w:rFonts w:eastAsia="Arial"/>
          <w:b w:val="0"/>
          <w:iCs/>
          <w:color w:val="000000"/>
          <w:sz w:val="20"/>
          <w:lang w:val="de-DE" w:eastAsia="de-DE"/>
        </w:rPr>
        <w:t>für</w:t>
      </w:r>
      <w:r>
        <w:rPr>
          <w:rFonts w:eastAsia="Arial"/>
          <w:b w:val="0"/>
          <w:iCs/>
          <w:color w:val="000000"/>
          <w:sz w:val="20"/>
          <w:lang w:val="it-IT" w:eastAsia="de-DE"/>
        </w:rPr>
        <w:t xml:space="preserve"> Indoor-</w:t>
      </w:r>
      <w:r w:rsidRPr="006472F9">
        <w:rPr>
          <w:rFonts w:eastAsia="Arial"/>
          <w:b w:val="0"/>
          <w:iCs/>
          <w:color w:val="000000"/>
          <w:sz w:val="20"/>
          <w:lang w:val="de-DE" w:eastAsia="de-DE"/>
        </w:rPr>
        <w:t>Wasserhähne</w:t>
      </w:r>
    </w:p>
    <w:p w14:paraId="502E7A08" w14:textId="603DE979" w:rsidR="007B4C96" w:rsidRDefault="007B4C96">
      <w:pPr>
        <w:tabs>
          <w:tab w:val="left" w:pos="5547"/>
        </w:tabs>
        <w:ind w:right="3401"/>
        <w:jc w:val="both"/>
        <w:rPr>
          <w:rFonts w:ascii="Arial" w:eastAsia="Arial" w:hAnsi="Arial" w:cs="Arial"/>
          <w:color w:val="000000"/>
          <w:sz w:val="22"/>
          <w:szCs w:val="22"/>
        </w:rPr>
      </w:pPr>
    </w:p>
    <w:p w14:paraId="220C59F4" w14:textId="20B0F1FD" w:rsidR="007B4C96" w:rsidRDefault="00A90F08">
      <w:pPr>
        <w:tabs>
          <w:tab w:val="left" w:pos="8080"/>
          <w:tab w:val="left" w:pos="9214"/>
        </w:tabs>
        <w:spacing w:line="260" w:lineRule="exact"/>
        <w:ind w:right="2552"/>
        <w:jc w:val="both"/>
      </w:pPr>
      <w:r>
        <w:rPr>
          <w:rFonts w:ascii="Arial" w:hAnsi="Arial" w:cs="Arial"/>
          <w:b/>
          <w:bCs/>
        </w:rPr>
        <w:t>Das Original GARDENA System bietet für alle Anforderungen rund um die Bewässerung eine schnelle Lösung. Falls auf Balkon oder Dachterrasse der Wasseranschluss fehlt: Der GARDENA Hahnverbinder für Indoor-Wasserhähne macht das Gießen per Wasserschlauch dennoch möglich.</w:t>
      </w:r>
    </w:p>
    <w:p w14:paraId="4EE39F56" w14:textId="25B6C708" w:rsidR="007B4C96" w:rsidRDefault="00BD713C">
      <w:pPr>
        <w:tabs>
          <w:tab w:val="left" w:pos="7088"/>
          <w:tab w:val="left" w:pos="8080"/>
          <w:tab w:val="left" w:pos="9214"/>
        </w:tabs>
        <w:spacing w:line="260" w:lineRule="exact"/>
        <w:ind w:right="2552"/>
        <w:jc w:val="both"/>
        <w:rPr>
          <w:rFonts w:ascii="Arial" w:eastAsia="Arial" w:hAnsi="Arial" w:cs="Arial"/>
          <w:color w:val="000000"/>
        </w:rPr>
      </w:pPr>
      <w:r>
        <w:rPr>
          <w:noProof/>
        </w:rPr>
        <w:drawing>
          <wp:anchor distT="0" distB="0" distL="114300" distR="114300" simplePos="0" relativeHeight="251663360" behindDoc="0" locked="0" layoutInCell="1" allowOverlap="1" wp14:anchorId="48C149DD" wp14:editId="2857A80D">
            <wp:simplePos x="0" y="0"/>
            <wp:positionH relativeFrom="column">
              <wp:posOffset>32385</wp:posOffset>
            </wp:positionH>
            <wp:positionV relativeFrom="paragraph">
              <wp:posOffset>102235</wp:posOffset>
            </wp:positionV>
            <wp:extent cx="4485343" cy="3240000"/>
            <wp:effectExtent l="0" t="0" r="0" b="0"/>
            <wp:wrapNone/>
            <wp:docPr id="5" name="Grafik 5" descr="Ein Bild, das draußen, Boden, Baum,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150-2396_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3" cy="3240000"/>
                    </a:xfrm>
                    <a:prstGeom prst="rect">
                      <a:avLst/>
                    </a:prstGeom>
                  </pic:spPr>
                </pic:pic>
              </a:graphicData>
            </a:graphic>
            <wp14:sizeRelH relativeFrom="margin">
              <wp14:pctWidth>0</wp14:pctWidth>
            </wp14:sizeRelH>
            <wp14:sizeRelV relativeFrom="margin">
              <wp14:pctHeight>0</wp14:pctHeight>
            </wp14:sizeRelV>
          </wp:anchor>
        </w:drawing>
      </w:r>
    </w:p>
    <w:p w14:paraId="0D647AD7" w14:textId="20A5C1B4" w:rsidR="007B4C96" w:rsidRDefault="007B4C96">
      <w:pPr>
        <w:tabs>
          <w:tab w:val="left" w:pos="7088"/>
          <w:tab w:val="left" w:pos="8080"/>
          <w:tab w:val="left" w:pos="9214"/>
        </w:tabs>
        <w:spacing w:line="260" w:lineRule="exact"/>
        <w:ind w:right="2552"/>
        <w:jc w:val="both"/>
        <w:rPr>
          <w:rFonts w:ascii="Arial" w:eastAsia="Arial" w:hAnsi="Arial" w:cs="Arial"/>
          <w:color w:val="000000"/>
        </w:rPr>
      </w:pPr>
    </w:p>
    <w:p w14:paraId="62C9405A" w14:textId="000DB285" w:rsidR="007B4C96" w:rsidRDefault="007B4C96">
      <w:pPr>
        <w:tabs>
          <w:tab w:val="left" w:pos="7088"/>
          <w:tab w:val="left" w:pos="8080"/>
          <w:tab w:val="left" w:pos="9214"/>
        </w:tabs>
        <w:spacing w:line="260" w:lineRule="exact"/>
        <w:ind w:right="2552"/>
        <w:jc w:val="both"/>
        <w:rPr>
          <w:rFonts w:ascii="Arial" w:eastAsia="Arial" w:hAnsi="Arial" w:cs="Arial"/>
          <w:color w:val="000000"/>
        </w:rPr>
      </w:pPr>
    </w:p>
    <w:p w14:paraId="5DB6AA04" w14:textId="1581B593" w:rsidR="007B4C96" w:rsidRDefault="007B4C96">
      <w:pPr>
        <w:tabs>
          <w:tab w:val="left" w:pos="8080"/>
          <w:tab w:val="left" w:pos="9214"/>
        </w:tabs>
        <w:spacing w:line="259" w:lineRule="auto"/>
        <w:ind w:right="2693"/>
        <w:jc w:val="both"/>
        <w:rPr>
          <w:rFonts w:ascii="Arial" w:hAnsi="Arial" w:cs="Arial"/>
          <w:lang w:eastAsia="zh-CN"/>
        </w:rPr>
      </w:pPr>
    </w:p>
    <w:p w14:paraId="43A535D1" w14:textId="09BB24DC" w:rsidR="007B4C96" w:rsidRDefault="007B4C96">
      <w:pPr>
        <w:tabs>
          <w:tab w:val="left" w:pos="8080"/>
          <w:tab w:val="left" w:pos="9214"/>
        </w:tabs>
        <w:spacing w:line="259" w:lineRule="auto"/>
        <w:ind w:right="2693"/>
        <w:jc w:val="both"/>
        <w:rPr>
          <w:rFonts w:ascii="Arial" w:eastAsia="Arial" w:hAnsi="Arial" w:cs="Arial"/>
          <w:color w:val="000000"/>
        </w:rPr>
      </w:pPr>
    </w:p>
    <w:p w14:paraId="340E6F04" w14:textId="5CE7DAE4" w:rsidR="007B4C96" w:rsidRDefault="007B4C96">
      <w:pPr>
        <w:tabs>
          <w:tab w:val="left" w:pos="8080"/>
          <w:tab w:val="left" w:pos="9214"/>
        </w:tabs>
        <w:spacing w:line="259" w:lineRule="auto"/>
        <w:ind w:right="2693"/>
        <w:jc w:val="both"/>
        <w:rPr>
          <w:rFonts w:ascii="Arial" w:eastAsia="Arial" w:hAnsi="Arial" w:cs="Arial"/>
          <w:color w:val="000000"/>
        </w:rPr>
      </w:pPr>
    </w:p>
    <w:p w14:paraId="28C5A8FF" w14:textId="0C67103E" w:rsidR="007B4C96" w:rsidRDefault="007B4C96">
      <w:pPr>
        <w:tabs>
          <w:tab w:val="left" w:pos="8080"/>
          <w:tab w:val="left" w:pos="9214"/>
        </w:tabs>
        <w:spacing w:line="259" w:lineRule="auto"/>
        <w:ind w:right="2693"/>
        <w:jc w:val="both"/>
        <w:rPr>
          <w:rFonts w:ascii="Arial" w:eastAsia="Arial" w:hAnsi="Arial" w:cs="Arial"/>
          <w:color w:val="000000"/>
        </w:rPr>
      </w:pPr>
    </w:p>
    <w:p w14:paraId="41F10F7C" w14:textId="3807BC78" w:rsidR="007B4C96" w:rsidRDefault="007B4C96">
      <w:pPr>
        <w:tabs>
          <w:tab w:val="left" w:pos="8080"/>
          <w:tab w:val="left" w:pos="9214"/>
        </w:tabs>
        <w:spacing w:line="259" w:lineRule="auto"/>
        <w:ind w:right="2693"/>
        <w:jc w:val="both"/>
        <w:rPr>
          <w:rFonts w:ascii="Arial" w:eastAsia="Arial" w:hAnsi="Arial" w:cs="Arial"/>
          <w:color w:val="000000"/>
        </w:rPr>
      </w:pPr>
    </w:p>
    <w:p w14:paraId="57EBE183"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0F3733C9"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53CA6DA6"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17DD6C06"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2485D92E"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3DE979A0"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40EBC6A4"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3030616A"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4B15DF32"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21206A24"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7394ACE9" w14:textId="77777777" w:rsidR="007B4C96" w:rsidRDefault="007B4C96">
      <w:pPr>
        <w:tabs>
          <w:tab w:val="left" w:pos="8080"/>
          <w:tab w:val="left" w:pos="9214"/>
        </w:tabs>
        <w:spacing w:line="259" w:lineRule="auto"/>
        <w:ind w:right="2693"/>
        <w:jc w:val="both"/>
        <w:rPr>
          <w:rFonts w:ascii="Arial" w:eastAsia="Arial" w:hAnsi="Arial" w:cs="Arial"/>
          <w:color w:val="000000"/>
        </w:rPr>
      </w:pPr>
    </w:p>
    <w:p w14:paraId="29BA4B93" w14:textId="77777777" w:rsidR="007B4C96" w:rsidRDefault="007B4C96">
      <w:pPr>
        <w:tabs>
          <w:tab w:val="left" w:pos="8080"/>
          <w:tab w:val="left" w:pos="9214"/>
        </w:tabs>
        <w:ind w:right="2692"/>
        <w:jc w:val="both"/>
        <w:rPr>
          <w:rFonts w:ascii="Arial" w:eastAsia="Arial" w:hAnsi="Arial" w:cs="Arial"/>
          <w:color w:val="000000"/>
        </w:rPr>
      </w:pPr>
    </w:p>
    <w:p w14:paraId="63E8D1EC" w14:textId="77777777" w:rsidR="007B4C96" w:rsidRDefault="007B4C96">
      <w:pPr>
        <w:tabs>
          <w:tab w:val="left" w:pos="8080"/>
          <w:tab w:val="left" w:pos="9214"/>
        </w:tabs>
        <w:ind w:right="2692"/>
        <w:jc w:val="both"/>
        <w:rPr>
          <w:rFonts w:ascii="Arial" w:eastAsia="Arial" w:hAnsi="Arial" w:cs="Arial"/>
          <w:color w:val="000000"/>
          <w:vertAlign w:val="superscript"/>
        </w:rPr>
      </w:pPr>
    </w:p>
    <w:p w14:paraId="54B91141" w14:textId="77777777" w:rsidR="007B4C96" w:rsidRDefault="007B4C96">
      <w:pPr>
        <w:pStyle w:val="Textkrper2"/>
        <w:tabs>
          <w:tab w:val="left" w:pos="5879"/>
          <w:tab w:val="left" w:pos="5954"/>
        </w:tabs>
        <w:spacing w:after="0" w:line="240" w:lineRule="auto"/>
        <w:ind w:right="3423"/>
        <w:rPr>
          <w:rFonts w:ascii="Arial" w:hAnsi="Arial" w:cs="Arial"/>
          <w:sz w:val="16"/>
          <w:szCs w:val="16"/>
        </w:rPr>
      </w:pPr>
    </w:p>
    <w:p w14:paraId="5AD7CE44" w14:textId="77777777" w:rsidR="007B4C96" w:rsidRDefault="00A90F08">
      <w:pPr>
        <w:pStyle w:val="Textkrper2"/>
        <w:tabs>
          <w:tab w:val="left" w:pos="5879"/>
          <w:tab w:val="left" w:pos="5954"/>
        </w:tabs>
        <w:spacing w:line="240" w:lineRule="auto"/>
        <w:ind w:right="2555"/>
      </w:pPr>
      <w:r>
        <w:rPr>
          <w:rFonts w:ascii="Arial" w:hAnsi="Arial" w:cs="Arial"/>
          <w:sz w:val="16"/>
          <w:szCs w:val="16"/>
        </w:rPr>
        <w:t>Wenn auf Balkon, Loggia oder Dachterrasse ein direkter Wasseranschluss fehlt, kein Problem: Per GARDENA Hahnverbinder für Indoor-Wasserhähne ist der Wasserschlauch schnell verbunden.</w:t>
      </w:r>
    </w:p>
    <w:p w14:paraId="6EDFC352" w14:textId="77777777" w:rsidR="009D2AB7" w:rsidRDefault="009D2AB7" w:rsidP="009D2AB7">
      <w:pPr>
        <w:pStyle w:val="Textkrper2"/>
        <w:tabs>
          <w:tab w:val="left" w:pos="5879"/>
          <w:tab w:val="left" w:pos="5954"/>
        </w:tabs>
        <w:spacing w:after="0" w:line="240" w:lineRule="auto"/>
        <w:ind w:right="2557"/>
        <w:rPr>
          <w:rFonts w:ascii="Arial" w:hAnsi="Arial" w:cs="Arial"/>
        </w:rPr>
      </w:pPr>
    </w:p>
    <w:p w14:paraId="19551A2D" w14:textId="77777777" w:rsidR="009D2AB7" w:rsidRDefault="009D2AB7" w:rsidP="009D2AB7">
      <w:pPr>
        <w:pStyle w:val="Textkrper2"/>
        <w:tabs>
          <w:tab w:val="left" w:pos="5879"/>
          <w:tab w:val="left" w:pos="5954"/>
        </w:tabs>
        <w:spacing w:after="0" w:line="240" w:lineRule="auto"/>
        <w:ind w:right="2557"/>
        <w:rPr>
          <w:rFonts w:ascii="Arial" w:hAnsi="Arial" w:cs="Arial"/>
        </w:rPr>
      </w:pPr>
    </w:p>
    <w:p w14:paraId="3987BC6E" w14:textId="44FBD4B1" w:rsidR="007B4C96" w:rsidRDefault="00A90F08" w:rsidP="009D2AB7">
      <w:pPr>
        <w:tabs>
          <w:tab w:val="right" w:pos="7088"/>
          <w:tab w:val="left" w:pos="8080"/>
          <w:tab w:val="left" w:pos="9214"/>
        </w:tabs>
        <w:spacing w:line="261" w:lineRule="exact"/>
        <w:ind w:right="2552"/>
        <w:jc w:val="both"/>
      </w:pPr>
      <w:r>
        <w:rPr>
          <w:rFonts w:ascii="Arial" w:hAnsi="Arial" w:cs="Arial"/>
          <w:color w:val="000000" w:themeColor="text1"/>
        </w:rPr>
        <w:t xml:space="preserve">In heißen und trockenen Sommermonaten lechzen die Pflanzen auf Balkon, Loggia oder Dachterrasse nach Wasser. Wenn kein direkter Wasseranschluss vorhanden ist, erfolgt die Bewässerung oft noch mühsam und zeitraubend per Gießkanne. Mit dem GARDENA Hahnverbinder für Indoor-Wasserhähne ist ein Wasserschlauch schnell mit dem Wasserhahn in Bad oder Küche verbunden. Und schon </w:t>
      </w:r>
      <w:proofErr w:type="gramStart"/>
      <w:r>
        <w:rPr>
          <w:rFonts w:ascii="Arial" w:hAnsi="Arial" w:cs="Arial"/>
          <w:color w:val="000000" w:themeColor="text1"/>
        </w:rPr>
        <w:t>heißt es</w:t>
      </w:r>
      <w:proofErr w:type="gramEnd"/>
      <w:r>
        <w:rPr>
          <w:rFonts w:ascii="Arial" w:hAnsi="Arial" w:cs="Arial"/>
          <w:color w:val="000000" w:themeColor="text1"/>
        </w:rPr>
        <w:t xml:space="preserve">: "Wasser </w:t>
      </w:r>
      <w:r w:rsidR="00BE0C3C">
        <w:rPr>
          <w:rFonts w:ascii="Arial" w:hAnsi="Arial" w:cs="Arial"/>
          <w:color w:val="000000" w:themeColor="text1"/>
        </w:rPr>
        <w:t>m</w:t>
      </w:r>
      <w:r>
        <w:rPr>
          <w:rFonts w:ascii="Arial" w:hAnsi="Arial" w:cs="Arial"/>
          <w:color w:val="000000" w:themeColor="text1"/>
        </w:rPr>
        <w:t>arsch".</w:t>
      </w:r>
    </w:p>
    <w:p w14:paraId="275492BE" w14:textId="1274391D" w:rsidR="007B4C96" w:rsidRDefault="00A90F08">
      <w:pPr>
        <w:tabs>
          <w:tab w:val="right" w:pos="7088"/>
          <w:tab w:val="left" w:pos="8080"/>
          <w:tab w:val="left" w:pos="9214"/>
        </w:tabs>
        <w:spacing w:before="120" w:line="260" w:lineRule="exact"/>
        <w:ind w:right="2552"/>
        <w:jc w:val="both"/>
      </w:pPr>
      <w:r>
        <w:rPr>
          <w:rFonts w:ascii="Arial" w:hAnsi="Arial" w:cs="Arial"/>
          <w:color w:val="000000" w:themeColor="text1"/>
        </w:rPr>
        <w:t xml:space="preserve">Der optimierte </w:t>
      </w:r>
      <w:bookmarkStart w:id="0" w:name="__DdeLink__317_815908815"/>
      <w:r>
        <w:rPr>
          <w:rFonts w:ascii="Arial" w:hAnsi="Arial" w:cs="Arial"/>
          <w:color w:val="000000" w:themeColor="text1"/>
        </w:rPr>
        <w:t>GARDENA Hahnverbinder</w:t>
      </w:r>
      <w:bookmarkEnd w:id="0"/>
      <w:r>
        <w:rPr>
          <w:rFonts w:ascii="Arial" w:hAnsi="Arial" w:cs="Arial"/>
          <w:color w:val="000000" w:themeColor="text1"/>
        </w:rPr>
        <w:t xml:space="preserve"> für Indoor-Wasserhähne passt per Adapter an viele moderne Wasserhähne im Haus. Er ist mittels Schieber leicht anzubringen – </w:t>
      </w:r>
      <w:r w:rsidR="00D64CF7">
        <w:rPr>
          <w:rFonts w:ascii="Arial" w:hAnsi="Arial" w:cs="Arial"/>
          <w:color w:val="000000" w:themeColor="text1"/>
        </w:rPr>
        <w:t>ein Symbol mit Schloss und Pfeil zeigt, in welche Richtung der Schieber zu öffnen/schließen ist.</w:t>
      </w:r>
      <w:r w:rsidR="00D64CF7" w:rsidDel="000C39E0">
        <w:rPr>
          <w:rFonts w:ascii="Arial" w:hAnsi="Arial" w:cs="Arial"/>
          <w:color w:val="000000" w:themeColor="text1"/>
        </w:rPr>
        <w:t xml:space="preserve"> </w:t>
      </w:r>
      <w:r w:rsidR="00D64CF7">
        <w:rPr>
          <w:rFonts w:ascii="Arial" w:hAnsi="Arial" w:cs="Arial"/>
          <w:color w:val="000000" w:themeColor="text1"/>
        </w:rPr>
        <w:t xml:space="preserve">Im Gewinde-Adapter ist ein Perlstrahl-Einsatz enthalten, so dass der GARDENA Hahnverbinder am Indoor-Wasserhahn verbleiben kann. </w:t>
      </w:r>
      <w:r w:rsidR="003A358B">
        <w:rPr>
          <w:rFonts w:ascii="Arial" w:hAnsi="Arial" w:cs="Arial"/>
          <w:color w:val="000000" w:themeColor="text1"/>
        </w:rPr>
        <w:t>E</w:t>
      </w:r>
      <w:r w:rsidR="00D64CF7">
        <w:rPr>
          <w:rFonts w:ascii="Arial" w:hAnsi="Arial" w:cs="Arial"/>
          <w:color w:val="000000" w:themeColor="text1"/>
        </w:rPr>
        <w:t xml:space="preserve">r sorgt für einen weichen Wasserstrahl. </w:t>
      </w:r>
      <w:r w:rsidR="0054050D">
        <w:rPr>
          <w:rFonts w:ascii="Arial" w:hAnsi="Arial" w:cs="Arial"/>
          <w:color w:val="000000" w:themeColor="text1"/>
        </w:rPr>
        <w:t xml:space="preserve">Der Hahnverbinder ist bis max. 60° Celsius hitzebeständig. </w:t>
      </w:r>
      <w:r w:rsidR="00D64CF7">
        <w:rPr>
          <w:rFonts w:ascii="Arial" w:hAnsi="Arial" w:cs="Arial"/>
          <w:color w:val="000000" w:themeColor="text1"/>
        </w:rPr>
        <w:t>Ein Schlüssel zum Austausch des bestehenden Einsatzes, ohne Verkratzen, wird gleich mitgeliefert</w:t>
      </w:r>
      <w:r w:rsidR="0054050D">
        <w:rPr>
          <w:rFonts w:ascii="Arial" w:hAnsi="Arial" w:cs="Arial"/>
          <w:color w:val="000000" w:themeColor="text1"/>
        </w:rPr>
        <w:t>.</w:t>
      </w:r>
      <w:r>
        <w:rPr>
          <w:rFonts w:ascii="Arial" w:hAnsi="Arial" w:cs="Arial"/>
          <w:color w:val="000000" w:themeColor="text1"/>
        </w:rPr>
        <w:t xml:space="preserve"> </w:t>
      </w:r>
      <w:r>
        <w:rPr>
          <w:rFonts w:ascii="Arial" w:hAnsi="Arial" w:cs="Arial"/>
        </w:rPr>
        <w:tab/>
      </w:r>
      <w:r>
        <w:rPr>
          <w:rFonts w:ascii="Arial" w:eastAsia="Arial" w:hAnsi="Arial" w:cs="Arial"/>
          <w:color w:val="000000"/>
          <w:sz w:val="24"/>
          <w:szCs w:val="24"/>
        </w:rPr>
        <w:t>■</w:t>
      </w:r>
    </w:p>
    <w:p w14:paraId="5665CBCE" w14:textId="18A09D53" w:rsidR="007B4C96" w:rsidRDefault="00A90F08">
      <w:pPr>
        <w:tabs>
          <w:tab w:val="left" w:pos="6237"/>
        </w:tabs>
        <w:ind w:right="3401"/>
        <w:rPr>
          <w:rFonts w:ascii="Arial" w:hAnsi="Arial" w:cs="Arial"/>
          <w:color w:val="000000"/>
          <w:sz w:val="0"/>
          <w:szCs w:val="0"/>
          <w:u w:color="000000"/>
          <w:shd w:val="clear" w:color="auto" w:fill="000000"/>
          <w:lang w:val="x-none" w:eastAsia="x-none" w:bidi="x-none"/>
        </w:rPr>
      </w:pPr>
      <w:r>
        <w:rPr>
          <w:rFonts w:ascii="Arial" w:hAnsi="Arial" w:cs="Arial"/>
          <w:color w:val="000000"/>
          <w:sz w:val="0"/>
          <w:szCs w:val="0"/>
          <w:u w:color="000000"/>
          <w:shd w:val="clear" w:color="auto" w:fill="000000"/>
          <w:lang w:val="x-none" w:eastAsia="x-none" w:bidi="x-none"/>
        </w:rPr>
        <w:t xml:space="preserve"> </w:t>
      </w:r>
    </w:p>
    <w:p w14:paraId="401E8EDA" w14:textId="77777777" w:rsidR="003A358B" w:rsidRDefault="003A358B">
      <w:pPr>
        <w:tabs>
          <w:tab w:val="left" w:pos="6237"/>
        </w:tabs>
        <w:ind w:right="3401"/>
        <w:rPr>
          <w:rFonts w:ascii="Arial" w:hAnsi="Arial" w:cs="Arial"/>
          <w:color w:val="000000"/>
          <w:sz w:val="0"/>
          <w:szCs w:val="0"/>
          <w:u w:color="000000"/>
          <w:shd w:val="clear" w:color="auto" w:fill="000000"/>
          <w:lang w:val="x-none" w:eastAsia="x-none" w:bidi="x-none"/>
        </w:rPr>
      </w:pPr>
      <w:r>
        <w:rPr>
          <w:rFonts w:ascii="Arial" w:hAnsi="Arial" w:cs="Arial"/>
          <w:color w:val="000000"/>
          <w:sz w:val="0"/>
          <w:szCs w:val="0"/>
          <w:u w:color="000000"/>
          <w:shd w:val="clear" w:color="auto" w:fill="000000"/>
          <w:lang w:val="x-none" w:eastAsia="x-none" w:bidi="x-none"/>
        </w:rPr>
        <w:t xml:space="preserve"> </w:t>
      </w:r>
    </w:p>
    <w:p w14:paraId="6F5B08F9" w14:textId="77777777" w:rsidR="003A358B" w:rsidRDefault="003A358B">
      <w:pPr>
        <w:tabs>
          <w:tab w:val="left" w:pos="6237"/>
        </w:tabs>
        <w:ind w:right="3401"/>
        <w:rPr>
          <w:rFonts w:ascii="Arial" w:hAnsi="Arial" w:cs="Arial"/>
          <w:lang w:val="it-IT"/>
        </w:rPr>
      </w:pPr>
    </w:p>
    <w:p w14:paraId="64C03DEF" w14:textId="77777777" w:rsidR="003A358B" w:rsidRPr="00FC6C1C" w:rsidRDefault="003A358B">
      <w:pPr>
        <w:tabs>
          <w:tab w:val="left" w:pos="6237"/>
        </w:tabs>
        <w:ind w:right="3401"/>
        <w:rPr>
          <w:rFonts w:ascii="Arial" w:hAnsi="Arial" w:cs="Arial"/>
          <w:lang w:val="it-IT"/>
        </w:rPr>
      </w:pPr>
    </w:p>
    <w:p w14:paraId="1A4893DA" w14:textId="77777777" w:rsidR="007B4C96" w:rsidRPr="00FC6C1C" w:rsidRDefault="00A90F08">
      <w:pPr>
        <w:ind w:right="3401"/>
        <w:jc w:val="both"/>
        <w:rPr>
          <w:rFonts w:ascii="Arial" w:hAnsi="Arial" w:cs="Arial"/>
          <w:b/>
          <w:sz w:val="16"/>
          <w:szCs w:val="16"/>
        </w:rPr>
      </w:pPr>
      <w:r w:rsidRPr="00FC6C1C">
        <w:rPr>
          <w:rFonts w:ascii="Arial" w:hAnsi="Arial" w:cs="Arial"/>
          <w:b/>
          <w:sz w:val="16"/>
          <w:szCs w:val="16"/>
        </w:rPr>
        <w:t>Über GARDENA</w:t>
      </w:r>
    </w:p>
    <w:p w14:paraId="1B93C399" w14:textId="569CDD11" w:rsidR="007B4C96" w:rsidRDefault="00A90F08" w:rsidP="001354BB">
      <w:pPr>
        <w:ind w:right="2513"/>
        <w:jc w:val="both"/>
        <w:rPr>
          <w:rFonts w:ascii="Arial" w:hAnsi="Arial" w:cs="Arial"/>
          <w:sz w:val="16"/>
          <w:szCs w:val="16"/>
        </w:rPr>
      </w:pPr>
      <w:r w:rsidRPr="00FC6C1C">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5AD9A98B" w14:textId="2CB1E7E1" w:rsidR="00A778F6" w:rsidRDefault="00A778F6" w:rsidP="001354BB">
      <w:pPr>
        <w:ind w:right="2513"/>
        <w:jc w:val="both"/>
        <w:rPr>
          <w:rFonts w:ascii="Arial" w:hAnsi="Arial" w:cs="Arial"/>
          <w:sz w:val="16"/>
          <w:szCs w:val="16"/>
        </w:rPr>
      </w:pPr>
    </w:p>
    <w:p w14:paraId="40196307" w14:textId="28F8D78A" w:rsidR="00A778F6" w:rsidRDefault="00A778F6" w:rsidP="001354BB">
      <w:pPr>
        <w:ind w:right="2513"/>
        <w:jc w:val="both"/>
        <w:rPr>
          <w:rFonts w:ascii="Arial" w:hAnsi="Arial" w:cs="Arial"/>
          <w:sz w:val="16"/>
          <w:szCs w:val="16"/>
        </w:rPr>
      </w:pPr>
    </w:p>
    <w:p w14:paraId="6D71945C" w14:textId="39557559" w:rsidR="00A778F6" w:rsidRDefault="00A778F6" w:rsidP="001354BB">
      <w:pPr>
        <w:ind w:right="2513"/>
        <w:jc w:val="both"/>
        <w:rPr>
          <w:rFonts w:ascii="Arial" w:hAnsi="Arial" w:cs="Arial"/>
          <w:sz w:val="16"/>
          <w:szCs w:val="16"/>
        </w:rPr>
      </w:pPr>
      <w:bookmarkStart w:id="1" w:name="_GoBack"/>
      <w:bookmarkEnd w:id="1"/>
    </w:p>
    <w:sectPr w:rsidR="00A778F6">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4E8B" w14:textId="77777777" w:rsidR="00EB4BEA" w:rsidRDefault="00EB4BEA">
      <w:r>
        <w:separator/>
      </w:r>
    </w:p>
  </w:endnote>
  <w:endnote w:type="continuationSeparator" w:id="0">
    <w:p w14:paraId="26BE6430" w14:textId="77777777" w:rsidR="00EB4BEA" w:rsidRDefault="00EB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EC80" w14:textId="77777777" w:rsidR="007B4C96" w:rsidRDefault="00A90F08">
    <w:pPr>
      <w:pStyle w:val="Fuzeile"/>
      <w:jc w:val="right"/>
    </w:pPr>
    <w:r>
      <w:fldChar w:fldCharType="begin"/>
    </w:r>
    <w:r>
      <w:instrText>PAGE</w:instrText>
    </w:r>
    <w:r>
      <w:fldChar w:fldCharType="separate"/>
    </w:r>
    <w:r>
      <w:t>2</w:t>
    </w:r>
    <w:r>
      <w:fldChar w:fldCharType="end"/>
    </w:r>
  </w:p>
  <w:p w14:paraId="19FBD14E" w14:textId="77777777" w:rsidR="007B4C96" w:rsidRDefault="007B4C96">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4C73" w14:textId="77777777" w:rsidR="00EB4BEA" w:rsidRDefault="00EB4BEA">
      <w:r>
        <w:separator/>
      </w:r>
    </w:p>
  </w:footnote>
  <w:footnote w:type="continuationSeparator" w:id="0">
    <w:p w14:paraId="5827982B" w14:textId="77777777" w:rsidR="00EB4BEA" w:rsidRDefault="00EB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75BBA"/>
    <w:multiLevelType w:val="multilevel"/>
    <w:tmpl w:val="53A8DD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88C64E6"/>
    <w:multiLevelType w:val="multilevel"/>
    <w:tmpl w:val="0CCC42E4"/>
    <w:lvl w:ilvl="0">
      <w:start w:val="1"/>
      <w:numFmt w:val="bullet"/>
      <w:lvlText w:val=""/>
      <w:lvlJc w:val="left"/>
      <w:pPr>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96"/>
    <w:rsid w:val="001354BB"/>
    <w:rsid w:val="002A6079"/>
    <w:rsid w:val="00397817"/>
    <w:rsid w:val="003A358B"/>
    <w:rsid w:val="004D79B4"/>
    <w:rsid w:val="0054050D"/>
    <w:rsid w:val="006472F9"/>
    <w:rsid w:val="00767175"/>
    <w:rsid w:val="007B4C96"/>
    <w:rsid w:val="00805BF0"/>
    <w:rsid w:val="00986CC9"/>
    <w:rsid w:val="009D2AB7"/>
    <w:rsid w:val="00A778F6"/>
    <w:rsid w:val="00A82E8A"/>
    <w:rsid w:val="00A90F08"/>
    <w:rsid w:val="00BD713C"/>
    <w:rsid w:val="00BE0C3C"/>
    <w:rsid w:val="00D344B3"/>
    <w:rsid w:val="00D64CF7"/>
    <w:rsid w:val="00DC0E6E"/>
    <w:rsid w:val="00EB4BEA"/>
    <w:rsid w:val="00F962DE"/>
    <w:rsid w:val="00FC6C1C"/>
    <w:rsid w:val="00FF31A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03C7C"/>
  <w15:docId w15:val="{3ACF4BC1-073C-4A2F-8363-9F50E8EF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Judith Spleis</DisplayName>
        <AccountId>39</AccountId>
        <AccountType/>
      </UserInfo>
      <UserInfo>
        <DisplayName>Axel Haemmerle</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E653-AE02-4796-81EF-B00C452F846B}">
  <ds:schemaRefs>
    <ds:schemaRef ds:uri="017966d9-d96e-465a-b4de-e448167a431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2c73626-bfa4-41fe-944c-37d49d9ccd7a"/>
    <ds:schemaRef ds:uri="http://purl.org/dc/terms/"/>
    <ds:schemaRef ds:uri="be88956a-69a6-4615-9b4d-9038f46d1fec"/>
    <ds:schemaRef ds:uri="http://www.w3.org/XML/1998/namespace"/>
    <ds:schemaRef ds:uri="http://purl.org/dc/dcmitype/"/>
  </ds:schemaRefs>
</ds:datastoreItem>
</file>

<file path=customXml/itemProps2.xml><?xml version="1.0" encoding="utf-8"?>
<ds:datastoreItem xmlns:ds="http://schemas.openxmlformats.org/officeDocument/2006/customXml" ds:itemID="{5EA455F7-93E8-49C5-92A4-3FB68EF38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FFF49-D3FC-4018-8D21-647220C78D51}">
  <ds:schemaRefs>
    <ds:schemaRef ds:uri="http://schemas.microsoft.com/sharepoint/v3/contenttype/forms"/>
  </ds:schemaRefs>
</ds:datastoreItem>
</file>

<file path=customXml/itemProps4.xml><?xml version="1.0" encoding="utf-8"?>
<ds:datastoreItem xmlns:ds="http://schemas.openxmlformats.org/officeDocument/2006/customXml" ds:itemID="{9F6A1D18-8C2D-4DA9-978C-17015974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21</cp:revision>
  <cp:lastPrinted>2019-06-26T16:06:00Z</cp:lastPrinted>
  <dcterms:created xsi:type="dcterms:W3CDTF">2019-05-09T11:39:00Z</dcterms:created>
  <dcterms:modified xsi:type="dcterms:W3CDTF">2019-07-25T15:53:00Z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